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400" w:rsidRDefault="004D0400" w:rsidP="001D054C">
      <w:pPr>
        <w:ind w:firstLineChars="0" w:firstLine="0"/>
        <w:jc w:val="center"/>
        <w:rPr>
          <w:rFonts w:ascii="黑体" w:eastAsia="黑体" w:hAnsi="黑体"/>
          <w:sz w:val="44"/>
          <w:szCs w:val="44"/>
        </w:rPr>
      </w:pPr>
      <w:r w:rsidRPr="001D054C">
        <w:rPr>
          <w:rFonts w:ascii="黑体" w:eastAsia="黑体" w:hAnsi="黑体" w:hint="eastAsia"/>
          <w:sz w:val="44"/>
          <w:szCs w:val="44"/>
        </w:rPr>
        <w:t>“生态修复、城市修补”专项规划</w:t>
      </w:r>
    </w:p>
    <w:p w:rsidR="004D0400" w:rsidRDefault="004D0400" w:rsidP="001D054C">
      <w:pPr>
        <w:ind w:firstLine="880"/>
        <w:jc w:val="center"/>
        <w:rPr>
          <w:rFonts w:ascii="黑体" w:eastAsia="黑体" w:hAnsi="黑体"/>
          <w:sz w:val="44"/>
          <w:szCs w:val="44"/>
        </w:rPr>
      </w:pPr>
    </w:p>
    <w:p w:rsidR="004D0400" w:rsidRDefault="004D0400" w:rsidP="001D054C">
      <w:pPr>
        <w:ind w:firstLine="560"/>
      </w:pPr>
      <w:r>
        <w:rPr>
          <w:rFonts w:hint="eastAsia"/>
        </w:rPr>
        <w:t>《临夏市临夏县城市总体规划（</w:t>
      </w:r>
      <w:r>
        <w:t>2016-2030</w:t>
      </w:r>
      <w:r>
        <w:rPr>
          <w:rFonts w:hint="eastAsia"/>
        </w:rPr>
        <w:t>）》于</w:t>
      </w:r>
      <w:r>
        <w:t>2017</w:t>
      </w:r>
      <w:r>
        <w:rPr>
          <w:rFonts w:hint="eastAsia"/>
        </w:rPr>
        <w:t>年</w:t>
      </w:r>
      <w:r>
        <w:t>8</w:t>
      </w:r>
      <w:r>
        <w:rPr>
          <w:rFonts w:hint="eastAsia"/>
        </w:rPr>
        <w:t>月</w:t>
      </w:r>
      <w:r>
        <w:t>2</w:t>
      </w:r>
      <w:r>
        <w:rPr>
          <w:rFonts w:hint="eastAsia"/>
        </w:rPr>
        <w:t>日经甘肃省人民政府批复实施。为充分体现“民族特色的山水园林城市”的城市性质，本次城市在遵循总体规划的基础上，依据国家部委的相关规定，综合采取“修复、治理、拆除、新建、引导”等措施，最大限度地减少城市开发建设对生态环境的影响和城市自身出现的“城市病”，实现“修复城市山水生态、恢复自然美丽风光、改善城市活力空间、提高城市整体品质、复兴城市传统文化”的多重目标。</w:t>
      </w:r>
    </w:p>
    <w:p w:rsidR="004D0400" w:rsidRDefault="004D0400" w:rsidP="001D054C">
      <w:pPr>
        <w:ind w:firstLine="560"/>
      </w:pPr>
      <w:r>
        <w:rPr>
          <w:rFonts w:hint="eastAsia"/>
        </w:rPr>
        <w:t>一、编制目的</w:t>
      </w:r>
    </w:p>
    <w:p w:rsidR="004D0400" w:rsidRPr="00C55707" w:rsidRDefault="004D0400" w:rsidP="00C55707">
      <w:pPr>
        <w:ind w:firstLine="560"/>
        <w:jc w:val="left"/>
        <w:rPr>
          <w:rFonts w:ascii="宋体"/>
          <w:szCs w:val="28"/>
        </w:rPr>
      </w:pPr>
      <w:r w:rsidRPr="00C55707">
        <w:rPr>
          <w:rFonts w:ascii="宋体" w:hAnsi="宋体" w:hint="eastAsia"/>
          <w:szCs w:val="28"/>
        </w:rPr>
        <w:t>临夏市生态基底良好，地处青藏高原向黄土高原过渡地带，生态地位重要，主要保障黄河上游的生态安全，是黄河上游的生态屏障。临夏市是《甘肃省“十三五”西部大开发实施意见》中提出构建的“大兰州经济区”的重要节点城市。《临夏市临夏县城市总体规划》（</w:t>
      </w:r>
      <w:r w:rsidRPr="00C55707">
        <w:rPr>
          <w:rFonts w:ascii="宋体" w:hAnsi="宋体"/>
          <w:szCs w:val="28"/>
        </w:rPr>
        <w:t xml:space="preserve">2016-2030 </w:t>
      </w:r>
      <w:r w:rsidRPr="00C55707">
        <w:rPr>
          <w:rFonts w:ascii="宋体" w:hAnsi="宋体" w:hint="eastAsia"/>
          <w:szCs w:val="28"/>
        </w:rPr>
        <w:t>年）提出其城市性质是“甘肃中南部地区中心城市，兰州都市圈西南门户”。城市职能是“甘肃省重要的特色食品和民族用品生产加工基地和文化生态休闲旅游度假基地”。这些特殊的城市性质、职能对于临夏城市形象风貌、功能设施等必然有着特殊的要求。</w:t>
      </w:r>
    </w:p>
    <w:p w:rsidR="004D0400" w:rsidRDefault="004D0400" w:rsidP="00C55707">
      <w:pPr>
        <w:ind w:firstLine="560"/>
        <w:jc w:val="left"/>
        <w:rPr>
          <w:rFonts w:ascii="宋体"/>
          <w:szCs w:val="28"/>
        </w:rPr>
      </w:pPr>
      <w:r w:rsidRPr="00C55707">
        <w:rPr>
          <w:rFonts w:ascii="宋体" w:hAnsi="宋体" w:hint="eastAsia"/>
          <w:szCs w:val="28"/>
        </w:rPr>
        <w:t>甘肃省当前生态保护和基础建设问题频出，包括祁连山自然保护区的滥砍乱伐、兰州青白石泥石流、安宁区暴雨内涝等等，各大城市响应国家政策文件，启动“城市双修”解决生态保护、基础设施欠账迫在眉睫。这为临夏市生态环境建设、基础设施的建设提前敲响了警钟，也提出了更高的建设要求。</w:t>
      </w:r>
    </w:p>
    <w:p w:rsidR="004D0400" w:rsidRDefault="004D0400" w:rsidP="001D054C">
      <w:pPr>
        <w:ind w:firstLine="560"/>
        <w:jc w:val="left"/>
      </w:pPr>
      <w:r>
        <w:rPr>
          <w:rFonts w:hint="eastAsia"/>
        </w:rPr>
        <w:t>临夏市</w:t>
      </w:r>
      <w:r w:rsidRPr="00C55707">
        <w:rPr>
          <w:rFonts w:hint="eastAsia"/>
        </w:rPr>
        <w:t>响应国家政策的号召，为解决和预防临</w:t>
      </w:r>
      <w:r>
        <w:rPr>
          <w:rFonts w:hint="eastAsia"/>
        </w:rPr>
        <w:t>夏市内的已经发生的和将要发生的各种“城市病”，特制定《临夏市城市“生态修复、城市修补”专项规划》（以下简称“本规划”）。</w:t>
      </w:r>
    </w:p>
    <w:p w:rsidR="004D0400" w:rsidRPr="001D054C" w:rsidRDefault="004D0400" w:rsidP="001D054C">
      <w:pPr>
        <w:ind w:firstLine="560"/>
        <w:jc w:val="left"/>
        <w:rPr>
          <w:rFonts w:ascii="宋体"/>
          <w:szCs w:val="28"/>
        </w:rPr>
      </w:pPr>
      <w:r>
        <w:rPr>
          <w:rFonts w:hint="eastAsia"/>
        </w:rPr>
        <w:t>二、规划范围、规划期限</w:t>
      </w:r>
    </w:p>
    <w:p w:rsidR="004D0400" w:rsidRPr="00A01AC0" w:rsidRDefault="004D0400" w:rsidP="00A01AC0">
      <w:pPr>
        <w:ind w:firstLine="560"/>
        <w:rPr>
          <w:szCs w:val="28"/>
        </w:rPr>
      </w:pPr>
      <w:r w:rsidRPr="00A01AC0">
        <w:rPr>
          <w:rFonts w:hint="eastAsia"/>
          <w:szCs w:val="28"/>
        </w:rPr>
        <w:t>生态修复范围：与城市生态环境密切相关的区域纳入本次生态修复的研究范围，面积约</w:t>
      </w:r>
      <w:r w:rsidRPr="00A01AC0">
        <w:rPr>
          <w:szCs w:val="28"/>
        </w:rPr>
        <w:t>90</w:t>
      </w:r>
      <w:r w:rsidRPr="00A01AC0">
        <w:rPr>
          <w:rFonts w:hint="eastAsia"/>
          <w:szCs w:val="28"/>
        </w:rPr>
        <w:t>平方公里，以临夏市市域范围为主，部分涉及临夏县范围。</w:t>
      </w:r>
    </w:p>
    <w:p w:rsidR="004D0400" w:rsidRDefault="004D0400" w:rsidP="001D054C">
      <w:pPr>
        <w:ind w:firstLine="560"/>
      </w:pPr>
      <w:r w:rsidRPr="00A01AC0">
        <w:rPr>
          <w:rFonts w:hint="eastAsia"/>
        </w:rPr>
        <w:t>城市修补范围：重点研究范围为老城区及周边区域，约</w:t>
      </w:r>
      <w:r w:rsidRPr="00A01AC0">
        <w:t>30</w:t>
      </w:r>
      <w:r w:rsidRPr="00A01AC0">
        <w:rPr>
          <w:rFonts w:hint="eastAsia"/>
        </w:rPr>
        <w:t>平方公里。</w:t>
      </w:r>
    </w:p>
    <w:p w:rsidR="004D0400" w:rsidRPr="001D054C" w:rsidRDefault="004D0400" w:rsidP="001D054C">
      <w:pPr>
        <w:ind w:firstLine="560"/>
        <w:rPr>
          <w:szCs w:val="28"/>
        </w:rPr>
      </w:pPr>
      <w:r>
        <w:rPr>
          <w:rFonts w:hint="eastAsia"/>
        </w:rPr>
        <w:t>三、规划目标</w:t>
      </w:r>
    </w:p>
    <w:p w:rsidR="004D0400" w:rsidRPr="00C55707" w:rsidRDefault="004D0400" w:rsidP="00C55707">
      <w:pPr>
        <w:ind w:firstLine="560"/>
        <w:rPr>
          <w:szCs w:val="28"/>
        </w:rPr>
      </w:pPr>
      <w:r w:rsidRPr="00C55707">
        <w:rPr>
          <w:szCs w:val="28"/>
        </w:rPr>
        <w:t>1</w:t>
      </w:r>
      <w:r>
        <w:rPr>
          <w:rFonts w:hint="eastAsia"/>
          <w:szCs w:val="28"/>
        </w:rPr>
        <w:t>、</w:t>
      </w:r>
      <w:r w:rsidRPr="00C55707">
        <w:rPr>
          <w:rFonts w:hint="eastAsia"/>
          <w:szCs w:val="28"/>
        </w:rPr>
        <w:t>改善城市形象</w:t>
      </w:r>
    </w:p>
    <w:p w:rsidR="004D0400" w:rsidRPr="00C55707" w:rsidRDefault="004D0400" w:rsidP="00C55707">
      <w:pPr>
        <w:ind w:firstLine="560"/>
        <w:rPr>
          <w:szCs w:val="28"/>
        </w:rPr>
      </w:pPr>
      <w:r w:rsidRPr="00C55707">
        <w:rPr>
          <w:rFonts w:hint="eastAsia"/>
          <w:szCs w:val="28"/>
        </w:rPr>
        <w:t>确立沿线城市特色风貌、主要景观轴带及重要中心节点，并通过北山与南山生态环境的改善、城市水系景观美化、城区段公共空间的打造、历史建筑的保护、道路沿线的绿化美化，改善城市整体形象。</w:t>
      </w:r>
    </w:p>
    <w:p w:rsidR="004D0400" w:rsidRPr="00C55707" w:rsidRDefault="004D0400" w:rsidP="00C55707">
      <w:pPr>
        <w:ind w:firstLine="560"/>
        <w:rPr>
          <w:szCs w:val="28"/>
        </w:rPr>
      </w:pPr>
      <w:r w:rsidRPr="00C55707">
        <w:rPr>
          <w:szCs w:val="28"/>
        </w:rPr>
        <w:t>2</w:t>
      </w:r>
      <w:r>
        <w:rPr>
          <w:rFonts w:hint="eastAsia"/>
          <w:szCs w:val="28"/>
        </w:rPr>
        <w:t>、</w:t>
      </w:r>
      <w:r w:rsidRPr="00C55707">
        <w:rPr>
          <w:rFonts w:hint="eastAsia"/>
          <w:szCs w:val="28"/>
        </w:rPr>
        <w:t>塑造城市特点</w:t>
      </w:r>
    </w:p>
    <w:p w:rsidR="004D0400" w:rsidRPr="00C55707" w:rsidRDefault="004D0400" w:rsidP="00C55707">
      <w:pPr>
        <w:ind w:firstLine="560"/>
        <w:rPr>
          <w:szCs w:val="28"/>
        </w:rPr>
      </w:pPr>
      <w:r w:rsidRPr="00C55707">
        <w:rPr>
          <w:rFonts w:hint="eastAsia"/>
          <w:szCs w:val="28"/>
        </w:rPr>
        <w:t>依托临夏市优美的自然山水环境与丰富的历史文化遗产，通过滨水空间营造、山体绿楔引入、历史文化演绎、民俗休闲提升，来打造临夏市“山清水秀、人文荟萃、民俗突出”的城市特色风貌。</w:t>
      </w:r>
    </w:p>
    <w:p w:rsidR="004D0400" w:rsidRPr="00C55707" w:rsidRDefault="004D0400" w:rsidP="00C55707">
      <w:pPr>
        <w:ind w:firstLine="560"/>
        <w:rPr>
          <w:szCs w:val="28"/>
        </w:rPr>
      </w:pPr>
      <w:r w:rsidRPr="00C55707">
        <w:rPr>
          <w:szCs w:val="28"/>
        </w:rPr>
        <w:t>3</w:t>
      </w:r>
      <w:r>
        <w:rPr>
          <w:rFonts w:hint="eastAsia"/>
          <w:szCs w:val="28"/>
        </w:rPr>
        <w:t>、</w:t>
      </w:r>
      <w:r w:rsidRPr="00C55707">
        <w:rPr>
          <w:rFonts w:hint="eastAsia"/>
          <w:szCs w:val="28"/>
        </w:rPr>
        <w:t>提升城市品质</w:t>
      </w:r>
    </w:p>
    <w:p w:rsidR="004D0400" w:rsidRDefault="004D0400" w:rsidP="001D054C">
      <w:pPr>
        <w:ind w:firstLine="560"/>
      </w:pPr>
      <w:r w:rsidRPr="00C55707">
        <w:rPr>
          <w:rFonts w:hint="eastAsia"/>
        </w:rPr>
        <w:t>通过北山与南山片区生态环境和整体风貌的整治，结合地质灾害的综合防治，城市水系的综合整治，来改善城市软硬环境，吸引要素，集聚人气，形成良性循环，最终提升城市整体品质。</w:t>
      </w:r>
    </w:p>
    <w:p w:rsidR="004D0400" w:rsidRPr="001D054C" w:rsidRDefault="004D0400" w:rsidP="001D054C">
      <w:pPr>
        <w:ind w:firstLine="560"/>
        <w:rPr>
          <w:szCs w:val="28"/>
        </w:rPr>
      </w:pPr>
      <w:r>
        <w:rPr>
          <w:rFonts w:hint="eastAsia"/>
        </w:rPr>
        <w:t>四、内容构建</w:t>
      </w:r>
    </w:p>
    <w:p w:rsidR="004D0400" w:rsidRPr="00C55707" w:rsidRDefault="004D0400" w:rsidP="00C55707">
      <w:pPr>
        <w:ind w:firstLine="560"/>
        <w:rPr>
          <w:szCs w:val="28"/>
        </w:rPr>
      </w:pPr>
      <w:r w:rsidRPr="00C55707">
        <w:rPr>
          <w:szCs w:val="28"/>
        </w:rPr>
        <w:t>1</w:t>
      </w:r>
      <w:r>
        <w:rPr>
          <w:rFonts w:hint="eastAsia"/>
          <w:szCs w:val="28"/>
        </w:rPr>
        <w:t>、</w:t>
      </w:r>
      <w:r w:rsidRPr="00C55707">
        <w:rPr>
          <w:szCs w:val="28"/>
        </w:rPr>
        <w:t xml:space="preserve"> </w:t>
      </w:r>
      <w:r w:rsidRPr="00C55707">
        <w:rPr>
          <w:rFonts w:hint="eastAsia"/>
          <w:szCs w:val="28"/>
        </w:rPr>
        <w:t>生态修复</w:t>
      </w:r>
      <w:r>
        <w:rPr>
          <w:szCs w:val="28"/>
        </w:rPr>
        <w:t>—</w:t>
      </w:r>
      <w:r w:rsidRPr="00C55707">
        <w:rPr>
          <w:rFonts w:hint="eastAsia"/>
          <w:szCs w:val="28"/>
        </w:rPr>
        <w:t>修复城市生态，改善生态功能</w:t>
      </w:r>
    </w:p>
    <w:p w:rsidR="004D0400" w:rsidRPr="00C55707" w:rsidRDefault="004D0400" w:rsidP="00C55707">
      <w:pPr>
        <w:ind w:firstLine="560"/>
        <w:rPr>
          <w:szCs w:val="28"/>
        </w:rPr>
      </w:pPr>
      <w:r w:rsidRPr="00C55707">
        <w:rPr>
          <w:szCs w:val="28"/>
        </w:rPr>
        <w:t xml:space="preserve">(1) </w:t>
      </w:r>
      <w:r w:rsidRPr="00C55707">
        <w:rPr>
          <w:rFonts w:hint="eastAsia"/>
          <w:szCs w:val="28"/>
        </w:rPr>
        <w:t>加快山体修复。加强对城市山体自然风貌的保护，禁止劈山修路、劈山造城</w:t>
      </w:r>
      <w:r>
        <w:rPr>
          <w:rFonts w:hint="eastAsia"/>
          <w:szCs w:val="28"/>
        </w:rPr>
        <w:t>；</w:t>
      </w:r>
      <w:r w:rsidRPr="00C55707">
        <w:rPr>
          <w:rFonts w:hint="eastAsia"/>
          <w:szCs w:val="28"/>
        </w:rPr>
        <w:t>因地制宜采取科学的工程措施对原有受损山体进行修复。</w:t>
      </w:r>
    </w:p>
    <w:p w:rsidR="004D0400" w:rsidRPr="00C55707" w:rsidRDefault="004D0400" w:rsidP="00C55707">
      <w:pPr>
        <w:ind w:firstLine="560"/>
        <w:rPr>
          <w:szCs w:val="28"/>
        </w:rPr>
      </w:pPr>
      <w:r w:rsidRPr="00C55707">
        <w:rPr>
          <w:szCs w:val="28"/>
        </w:rPr>
        <w:t xml:space="preserve">(2) </w:t>
      </w:r>
      <w:r w:rsidRPr="00C55707">
        <w:rPr>
          <w:rFonts w:hint="eastAsia"/>
          <w:szCs w:val="28"/>
        </w:rPr>
        <w:t>开展水体治理和修复。全面落实海绵城市建设理念，系统开展江河、湖泊、湿地等水体生态修复。加强对城市水系自然形态的保护</w:t>
      </w:r>
      <w:r w:rsidRPr="00C55707">
        <w:rPr>
          <w:szCs w:val="28"/>
        </w:rPr>
        <w:t>;</w:t>
      </w:r>
      <w:r w:rsidRPr="00C55707">
        <w:rPr>
          <w:rFonts w:hint="eastAsia"/>
          <w:szCs w:val="28"/>
        </w:rPr>
        <w:t>整治城市黑臭水体，全面实施控源截污，科学开展水体清淤，恢复和保持河湖水系的自然连通和流动性</w:t>
      </w:r>
      <w:r w:rsidRPr="00C55707">
        <w:rPr>
          <w:szCs w:val="28"/>
        </w:rPr>
        <w:t xml:space="preserve"> ; </w:t>
      </w:r>
      <w:r w:rsidRPr="00C55707">
        <w:rPr>
          <w:rFonts w:hint="eastAsia"/>
          <w:szCs w:val="28"/>
        </w:rPr>
        <w:t>因地制宜改造渠化河道，恢复自然岸线、滩涂和滨水植被群落，增强水体自净能力。</w:t>
      </w:r>
    </w:p>
    <w:p w:rsidR="004D0400" w:rsidRPr="00C55707" w:rsidRDefault="004D0400" w:rsidP="00C55707">
      <w:pPr>
        <w:ind w:firstLine="560"/>
        <w:rPr>
          <w:szCs w:val="28"/>
        </w:rPr>
      </w:pPr>
      <w:r w:rsidRPr="00C55707">
        <w:rPr>
          <w:szCs w:val="28"/>
        </w:rPr>
        <w:t xml:space="preserve">(3) </w:t>
      </w:r>
      <w:r w:rsidRPr="00C55707">
        <w:rPr>
          <w:rFonts w:hint="eastAsia"/>
          <w:szCs w:val="28"/>
        </w:rPr>
        <w:t>修复利用废弃地。要对矿坑、工业企业搬迁后的场地等进行生态修复，综合运用多种适宜技术，改良土壤，消除安全隐患，重建自然生态。对经评估达到相关标准要求的此类用地进行重新利用。</w:t>
      </w:r>
    </w:p>
    <w:p w:rsidR="004D0400" w:rsidRPr="00C55707" w:rsidRDefault="004D0400" w:rsidP="00C55707">
      <w:pPr>
        <w:ind w:firstLine="560"/>
        <w:rPr>
          <w:szCs w:val="28"/>
        </w:rPr>
      </w:pPr>
      <w:r w:rsidRPr="00C55707">
        <w:rPr>
          <w:szCs w:val="28"/>
        </w:rPr>
        <w:t xml:space="preserve">(4) </w:t>
      </w:r>
      <w:r w:rsidRPr="00C55707">
        <w:rPr>
          <w:rFonts w:hint="eastAsia"/>
          <w:szCs w:val="28"/>
        </w:rPr>
        <w:t>完善绿地系统。构建完整连贯的绿地系统。优化绿地布局，均衡布局公园绿地。拓展绿色空间，拆迁建绿、扩地建绿、见缝插绿。提高存量绿地的品质和功能。推行生态绿化方式。</w:t>
      </w:r>
    </w:p>
    <w:p w:rsidR="004D0400" w:rsidRPr="00C55707" w:rsidRDefault="004D0400" w:rsidP="00C55707">
      <w:pPr>
        <w:ind w:firstLine="560"/>
        <w:rPr>
          <w:szCs w:val="28"/>
        </w:rPr>
      </w:pPr>
      <w:r w:rsidRPr="00C55707">
        <w:rPr>
          <w:szCs w:val="28"/>
        </w:rPr>
        <w:t>2</w:t>
      </w:r>
      <w:r>
        <w:rPr>
          <w:rFonts w:hint="eastAsia"/>
          <w:szCs w:val="28"/>
        </w:rPr>
        <w:t>、</w:t>
      </w:r>
      <w:r w:rsidRPr="00C55707">
        <w:rPr>
          <w:rFonts w:hint="eastAsia"/>
          <w:szCs w:val="28"/>
        </w:rPr>
        <w:t>城市修补</w:t>
      </w:r>
      <w:r w:rsidRPr="00C55707">
        <w:rPr>
          <w:szCs w:val="28"/>
        </w:rPr>
        <w:t>——</w:t>
      </w:r>
      <w:r w:rsidRPr="00C55707">
        <w:rPr>
          <w:rFonts w:hint="eastAsia"/>
          <w:szCs w:val="28"/>
        </w:rPr>
        <w:t>修补城市功能，提升环境品质</w:t>
      </w:r>
    </w:p>
    <w:p w:rsidR="004D0400" w:rsidRPr="00C55707" w:rsidRDefault="004D0400" w:rsidP="00C55707">
      <w:pPr>
        <w:ind w:firstLine="560"/>
        <w:rPr>
          <w:szCs w:val="28"/>
        </w:rPr>
      </w:pPr>
      <w:r w:rsidRPr="00C55707">
        <w:rPr>
          <w:szCs w:val="28"/>
        </w:rPr>
        <w:t xml:space="preserve">(1) </w:t>
      </w:r>
      <w:r w:rsidRPr="00C55707">
        <w:rPr>
          <w:rFonts w:hint="eastAsia"/>
          <w:szCs w:val="28"/>
        </w:rPr>
        <w:t>填补基础设施欠账。一方面是城市基础设施，包括水电气热、公共厕所、应急避难场所等的建设。另一方面是公共服务设施，统筹规划建设商业网点、医疗、教育、科教、文化、体育、养老、物流等城市公共服务设施。</w:t>
      </w:r>
    </w:p>
    <w:p w:rsidR="004D0400" w:rsidRPr="00C55707" w:rsidRDefault="004D0400" w:rsidP="00C55707">
      <w:pPr>
        <w:ind w:firstLine="560"/>
        <w:rPr>
          <w:szCs w:val="28"/>
        </w:rPr>
      </w:pPr>
      <w:r w:rsidRPr="00C55707">
        <w:rPr>
          <w:szCs w:val="28"/>
        </w:rPr>
        <w:t xml:space="preserve">(2) </w:t>
      </w:r>
      <w:r w:rsidRPr="00C55707">
        <w:rPr>
          <w:rFonts w:hint="eastAsia"/>
          <w:szCs w:val="28"/>
        </w:rPr>
        <w:t>增加公共空间。通过完善公共空间体系、控制城市改造开发强度和建筑密度、加强对山边水边路边的环境整治，增加城市的公共空间。</w:t>
      </w:r>
    </w:p>
    <w:p w:rsidR="004D0400" w:rsidRPr="00C55707" w:rsidRDefault="004D0400" w:rsidP="00C55707">
      <w:pPr>
        <w:ind w:firstLine="560"/>
        <w:rPr>
          <w:szCs w:val="28"/>
        </w:rPr>
      </w:pPr>
      <w:r w:rsidRPr="00C55707">
        <w:rPr>
          <w:szCs w:val="28"/>
        </w:rPr>
        <w:t xml:space="preserve">(3) </w:t>
      </w:r>
      <w:r w:rsidRPr="00C55707">
        <w:rPr>
          <w:rFonts w:hint="eastAsia"/>
          <w:szCs w:val="28"/>
        </w:rPr>
        <w:t>改善出行条件。提高道路通达性，推行“窄马路、密路网”的理念，打通断头路，形成完整的路网</w:t>
      </w:r>
      <w:r>
        <w:rPr>
          <w:rFonts w:hint="eastAsia"/>
          <w:szCs w:val="28"/>
        </w:rPr>
        <w:t>；</w:t>
      </w:r>
      <w:r w:rsidRPr="00C55707">
        <w:rPr>
          <w:rFonts w:hint="eastAsia"/>
          <w:szCs w:val="28"/>
        </w:rPr>
        <w:t>鼓励居民步行和使用自行车</w:t>
      </w:r>
      <w:r>
        <w:rPr>
          <w:rFonts w:hint="eastAsia"/>
          <w:szCs w:val="28"/>
        </w:rPr>
        <w:t>；</w:t>
      </w:r>
      <w:r w:rsidRPr="00C55707">
        <w:rPr>
          <w:rFonts w:hint="eastAsia"/>
          <w:szCs w:val="28"/>
        </w:rPr>
        <w:t>改善各种交通方式的换乘，方便城市居民乘坐公共交通出行</w:t>
      </w:r>
      <w:r>
        <w:rPr>
          <w:rFonts w:hint="eastAsia"/>
          <w:szCs w:val="28"/>
        </w:rPr>
        <w:t>；</w:t>
      </w:r>
      <w:r w:rsidRPr="00C55707">
        <w:rPr>
          <w:rFonts w:hint="eastAsia"/>
          <w:szCs w:val="28"/>
        </w:rPr>
        <w:t>鼓励结合老旧城区更新改造、建筑新建和改扩建，规划建设地下、立体停车场，增加停车位供给。加快充电设施建设，促进电动汽车的使用推广。</w:t>
      </w:r>
    </w:p>
    <w:p w:rsidR="004D0400" w:rsidRPr="00C55707" w:rsidRDefault="004D0400" w:rsidP="00C55707">
      <w:pPr>
        <w:ind w:firstLine="560"/>
        <w:rPr>
          <w:szCs w:val="28"/>
        </w:rPr>
      </w:pPr>
      <w:r w:rsidRPr="00C55707">
        <w:rPr>
          <w:szCs w:val="28"/>
        </w:rPr>
        <w:t xml:space="preserve">(4) </w:t>
      </w:r>
      <w:r w:rsidRPr="00C55707">
        <w:rPr>
          <w:rFonts w:hint="eastAsia"/>
          <w:szCs w:val="28"/>
        </w:rPr>
        <w:t>改造老旧小区。重点开展对八十年代以前的大批老旧小区的综合改造，包括节能和抗震加固、加装电梯、小区综合整治、小区海绵化改造、配套设施建设等。</w:t>
      </w:r>
    </w:p>
    <w:p w:rsidR="004D0400" w:rsidRPr="00C55707" w:rsidRDefault="004D0400" w:rsidP="00C55707">
      <w:pPr>
        <w:ind w:firstLine="560"/>
        <w:rPr>
          <w:szCs w:val="28"/>
        </w:rPr>
      </w:pPr>
      <w:r w:rsidRPr="00C55707">
        <w:rPr>
          <w:szCs w:val="28"/>
        </w:rPr>
        <w:t>(5)</w:t>
      </w:r>
      <w:r w:rsidRPr="00C55707">
        <w:rPr>
          <w:rFonts w:hint="eastAsia"/>
          <w:szCs w:val="28"/>
        </w:rPr>
        <w:t>保护历史文化。加强历史文化名城名镇保护，加强城市历史文化挖掘整理，延续历史文脉</w:t>
      </w:r>
      <w:r>
        <w:rPr>
          <w:rFonts w:hint="eastAsia"/>
          <w:szCs w:val="28"/>
        </w:rPr>
        <w:t>；</w:t>
      </w:r>
      <w:r w:rsidRPr="00C55707">
        <w:rPr>
          <w:rFonts w:hint="eastAsia"/>
          <w:szCs w:val="28"/>
        </w:rPr>
        <w:t>鼓励小规模、渐进式更新改造老旧城区，保护城市传统格局和肌理</w:t>
      </w:r>
      <w:r>
        <w:rPr>
          <w:rFonts w:hint="eastAsia"/>
          <w:szCs w:val="28"/>
        </w:rPr>
        <w:t>；</w:t>
      </w:r>
      <w:r w:rsidRPr="00C55707">
        <w:rPr>
          <w:rFonts w:hint="eastAsia"/>
          <w:szCs w:val="28"/>
        </w:rPr>
        <w:t>加强对历史建筑的保护。</w:t>
      </w:r>
    </w:p>
    <w:p w:rsidR="004D0400" w:rsidRDefault="004D0400" w:rsidP="001D054C">
      <w:pPr>
        <w:ind w:firstLine="560"/>
      </w:pPr>
      <w:r w:rsidRPr="00C55707">
        <w:t xml:space="preserve">(6) </w:t>
      </w:r>
      <w:r w:rsidRPr="00C55707">
        <w:rPr>
          <w:rFonts w:hint="eastAsia"/>
        </w:rPr>
        <w:t>塑造城市时代风貌。加强总体城市设计，确定城市总体的风貌特色</w:t>
      </w:r>
      <w:r>
        <w:rPr>
          <w:rFonts w:hint="eastAsia"/>
        </w:rPr>
        <w:t>；</w:t>
      </w:r>
      <w:r w:rsidRPr="00C55707">
        <w:rPr>
          <w:rFonts w:hint="eastAsia"/>
        </w:rPr>
        <w:t>加强重点节点的城市设计</w:t>
      </w:r>
      <w:r>
        <w:rPr>
          <w:rFonts w:hint="eastAsia"/>
        </w:rPr>
        <w:t>；</w:t>
      </w:r>
      <w:r w:rsidRPr="00C55707">
        <w:rPr>
          <w:rFonts w:hint="eastAsia"/>
        </w:rPr>
        <w:t>加强新建改扩建建筑的设计管理。</w:t>
      </w:r>
    </w:p>
    <w:p w:rsidR="004D0400" w:rsidRDefault="004D0400" w:rsidP="001D054C">
      <w:pPr>
        <w:ind w:firstLine="560"/>
      </w:pPr>
      <w:r>
        <w:rPr>
          <w:rFonts w:hint="eastAsia"/>
        </w:rPr>
        <w:t>五、城市双修总体建设指引</w:t>
      </w:r>
    </w:p>
    <w:p w:rsidR="004D0400" w:rsidRDefault="004D0400" w:rsidP="001D054C">
      <w:pPr>
        <w:ind w:firstLine="560"/>
      </w:pPr>
      <w:r>
        <w:rPr>
          <w:rFonts w:hint="eastAsia"/>
        </w:rPr>
        <w:t>规划区内全面推进“生态修复、城市修补”，涉及山体冲沟、不稳定斜坡、山体绿化与绿化水源问题、自然水系修复、景观水系修复、排洪沟与灌溉渠整治，城市空间形态与城市天际线、城市建筑色彩、城市广告牌匾整治、标识系统、城市绿化景观、夜景照明、城市违章建筑、交通修补、文脉修补、功能修补和城市肌理修补等，采用“修复、治理、拆除、新建、引导”等不同的技术手段，最终实现“秀丽山河美如画、绿水青山生态城”的美好愿景。</w:t>
      </w:r>
    </w:p>
    <w:p w:rsidR="004D0400" w:rsidRDefault="004D0400" w:rsidP="001D054C">
      <w:pPr>
        <w:ind w:firstLine="560"/>
      </w:pPr>
      <w:r>
        <w:rPr>
          <w:rFonts w:hint="eastAsia"/>
        </w:rPr>
        <w:t>六、近期建设规划</w:t>
      </w:r>
    </w:p>
    <w:p w:rsidR="004D0400" w:rsidRPr="007A20F8" w:rsidRDefault="004D0400" w:rsidP="00F15E1C">
      <w:pPr>
        <w:pStyle w:val="Heading2"/>
        <w:ind w:firstLine="422"/>
      </w:pPr>
      <w:r w:rsidRPr="007A20F8">
        <w:rPr>
          <w:rFonts w:hint="eastAsia"/>
        </w:rPr>
        <w:t>表</w:t>
      </w:r>
      <w:r w:rsidRPr="007A20F8">
        <w:t>1</w:t>
      </w:r>
      <w:r>
        <w:rPr>
          <w:rFonts w:hint="eastAsia"/>
        </w:rPr>
        <w:t>：</w:t>
      </w:r>
      <w:r w:rsidRPr="007A20F8">
        <w:rPr>
          <w:rFonts w:hint="eastAsia"/>
        </w:rPr>
        <w:t>生态修复工程</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4"/>
        <w:gridCol w:w="828"/>
        <w:gridCol w:w="690"/>
        <w:gridCol w:w="1933"/>
        <w:gridCol w:w="3911"/>
      </w:tblGrid>
      <w:tr w:rsidR="004D0400" w:rsidRPr="00853094" w:rsidTr="00853094">
        <w:trPr>
          <w:jc w:val="center"/>
        </w:trPr>
        <w:tc>
          <w:tcPr>
            <w:tcW w:w="934"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类型</w:t>
            </w:r>
          </w:p>
        </w:tc>
        <w:tc>
          <w:tcPr>
            <w:tcW w:w="828"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类别</w:t>
            </w:r>
          </w:p>
        </w:tc>
        <w:tc>
          <w:tcPr>
            <w:tcW w:w="690"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序号</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改造区</w:t>
            </w:r>
            <w:bookmarkStart w:id="0" w:name="_GoBack"/>
            <w:bookmarkEnd w:id="0"/>
            <w:r w:rsidRPr="00853094">
              <w:rPr>
                <w:rFonts w:ascii="宋体" w:hAnsi="宋体" w:hint="eastAsia"/>
                <w:sz w:val="24"/>
                <w:szCs w:val="24"/>
              </w:rPr>
              <w:t>域</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建设内容</w:t>
            </w:r>
          </w:p>
        </w:tc>
      </w:tr>
      <w:tr w:rsidR="004D0400" w:rsidRPr="00853094" w:rsidTr="00853094">
        <w:trPr>
          <w:trHeight w:val="941"/>
          <w:jc w:val="center"/>
        </w:trPr>
        <w:tc>
          <w:tcPr>
            <w:tcW w:w="934" w:type="dxa"/>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w:t>
            </w:r>
          </w:p>
        </w:tc>
        <w:tc>
          <w:tcPr>
            <w:tcW w:w="1933" w:type="dxa"/>
            <w:vAlign w:val="center"/>
          </w:tcPr>
          <w:p w:rsidR="004D0400" w:rsidRPr="00853094" w:rsidRDefault="004D0400" w:rsidP="00853094">
            <w:pPr>
              <w:pStyle w:val="a"/>
              <w:spacing w:after="0" w:line="400" w:lineRule="exact"/>
              <w:jc w:val="left"/>
              <w:rPr>
                <w:rFonts w:ascii="宋体" w:eastAsia="宋体" w:hAnsi="宋体" w:cs="微软雅黑"/>
              </w:rPr>
            </w:pPr>
            <w:r w:rsidRPr="00853094">
              <w:rPr>
                <w:rFonts w:ascii="宋体" w:eastAsia="宋体" w:hAnsi="宋体" w:cs="微软雅黑" w:hint="eastAsia"/>
              </w:rPr>
              <w:t>祁牟村驮水坡</w:t>
            </w:r>
          </w:p>
          <w:p w:rsidR="004D0400" w:rsidRPr="00853094" w:rsidRDefault="004D0400" w:rsidP="00853094">
            <w:pPr>
              <w:pStyle w:val="a"/>
              <w:spacing w:after="0" w:line="400" w:lineRule="exact"/>
              <w:jc w:val="left"/>
              <w:rPr>
                <w:rFonts w:ascii="宋体" w:eastAsia="宋体" w:hAnsi="宋体" w:cs="微软雅黑"/>
                <w:lang w:val="en-US"/>
              </w:rPr>
            </w:pPr>
            <w:r w:rsidRPr="00853094">
              <w:rPr>
                <w:rFonts w:ascii="宋体" w:eastAsia="宋体" w:hAnsi="宋体" w:cs="微软雅黑" w:hint="eastAsia"/>
              </w:rPr>
              <w:t>众妙之门</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新建山底排洪渠，并在众妙之门西侧设置山顶蓄水池。</w:t>
            </w:r>
          </w:p>
        </w:tc>
      </w:tr>
      <w:tr w:rsidR="004D0400" w:rsidRPr="00853094" w:rsidTr="00853094">
        <w:trPr>
          <w:trHeight w:val="981"/>
          <w:jc w:val="center"/>
        </w:trPr>
        <w:tc>
          <w:tcPr>
            <w:tcW w:w="934" w:type="dxa"/>
            <w:vMerge w:val="restart"/>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示范性</w:t>
            </w:r>
          </w:p>
          <w:p w:rsidR="004D0400" w:rsidRPr="00853094" w:rsidRDefault="004D0400" w:rsidP="00853094">
            <w:pPr>
              <w:spacing w:line="400" w:lineRule="exact"/>
              <w:ind w:firstLineChars="0" w:firstLine="0"/>
              <w:jc w:val="left"/>
              <w:rPr>
                <w:rFonts w:ascii="宋体"/>
                <w:sz w:val="24"/>
                <w:szCs w:val="24"/>
              </w:rPr>
            </w:pPr>
          </w:p>
        </w:tc>
        <w:tc>
          <w:tcPr>
            <w:tcW w:w="828" w:type="dxa"/>
            <w:vMerge w:val="restart"/>
            <w:vAlign w:val="center"/>
          </w:tcPr>
          <w:p w:rsidR="004D0400" w:rsidRPr="00853094" w:rsidRDefault="004D0400" w:rsidP="00853094">
            <w:pPr>
              <w:spacing w:line="400" w:lineRule="exact"/>
              <w:ind w:firstLineChars="0" w:firstLine="0"/>
              <w:jc w:val="left"/>
              <w:rPr>
                <w:rFonts w:ascii="宋体"/>
                <w:color w:val="000000"/>
                <w:sz w:val="24"/>
                <w:szCs w:val="24"/>
              </w:rPr>
            </w:pPr>
            <w:r w:rsidRPr="00853094">
              <w:rPr>
                <w:rFonts w:ascii="宋体" w:hAnsi="宋体" w:hint="eastAsia"/>
                <w:color w:val="000000"/>
                <w:sz w:val="24"/>
                <w:szCs w:val="24"/>
              </w:rPr>
              <w:t>改造节点</w:t>
            </w: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2</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cs="微软雅黑" w:hint="eastAsia"/>
                <w:sz w:val="24"/>
                <w:szCs w:val="24"/>
              </w:rPr>
              <w:t>潮音寺周边山体</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新建山体护坡，种植绿植，加强山体稳定性。</w:t>
            </w:r>
          </w:p>
        </w:tc>
      </w:tr>
      <w:tr w:rsidR="004D0400" w:rsidRPr="00853094" w:rsidTr="00853094">
        <w:trPr>
          <w:trHeight w:val="840"/>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3</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cs="微软雅黑" w:hint="eastAsia"/>
                <w:sz w:val="24"/>
                <w:szCs w:val="24"/>
              </w:rPr>
              <w:t>北山采石场节点</w:t>
            </w:r>
          </w:p>
        </w:tc>
        <w:tc>
          <w:tcPr>
            <w:tcW w:w="3911" w:type="dxa"/>
            <w:vAlign w:val="center"/>
          </w:tcPr>
          <w:p w:rsidR="004D0400" w:rsidRPr="00853094" w:rsidRDefault="004D0400" w:rsidP="00853094">
            <w:pPr>
              <w:spacing w:line="400" w:lineRule="exact"/>
              <w:ind w:firstLineChars="0" w:firstLine="0"/>
              <w:jc w:val="left"/>
              <w:rPr>
                <w:rFonts w:ascii="宋体" w:cs="微软雅黑"/>
                <w:sz w:val="24"/>
                <w:szCs w:val="24"/>
              </w:rPr>
            </w:pPr>
            <w:r w:rsidRPr="00853094">
              <w:rPr>
                <w:rFonts w:ascii="宋体" w:hAnsi="宋体" w:cs="微软雅黑" w:hint="eastAsia"/>
                <w:sz w:val="24"/>
                <w:szCs w:val="24"/>
              </w:rPr>
              <w:t>关闭采石场，进行封闭式山体绿化，并增加山体护坡工程。</w:t>
            </w:r>
          </w:p>
        </w:tc>
      </w:tr>
      <w:tr w:rsidR="004D0400" w:rsidRPr="00853094" w:rsidTr="00853094">
        <w:trPr>
          <w:trHeight w:val="1343"/>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4</w:t>
            </w:r>
          </w:p>
        </w:tc>
        <w:tc>
          <w:tcPr>
            <w:tcW w:w="1933" w:type="dxa"/>
            <w:vAlign w:val="center"/>
          </w:tcPr>
          <w:p w:rsidR="004D0400" w:rsidRPr="00853094" w:rsidRDefault="004D0400" w:rsidP="00853094">
            <w:pPr>
              <w:spacing w:line="400" w:lineRule="exact"/>
              <w:ind w:firstLineChars="0" w:firstLine="0"/>
              <w:jc w:val="left"/>
              <w:rPr>
                <w:rFonts w:ascii="宋体" w:cs="微软雅黑"/>
                <w:sz w:val="24"/>
                <w:szCs w:val="24"/>
              </w:rPr>
            </w:pPr>
            <w:r w:rsidRPr="00853094">
              <w:rPr>
                <w:rFonts w:ascii="宋体" w:hAnsi="宋体" w:cs="微软雅黑" w:hint="eastAsia"/>
                <w:sz w:val="24"/>
                <w:szCs w:val="24"/>
              </w:rPr>
              <w:t>北山红水河湿地公园节点</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在北山西侧建设红水河湿地公园，起到山体排洪调蓄，山体蓄水等作用，并在其北侧建设高位蓄水池。</w:t>
            </w:r>
          </w:p>
        </w:tc>
      </w:tr>
      <w:tr w:rsidR="004D0400" w:rsidRPr="00853094" w:rsidTr="00853094">
        <w:trPr>
          <w:trHeight w:val="1277"/>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5</w:t>
            </w:r>
          </w:p>
        </w:tc>
        <w:tc>
          <w:tcPr>
            <w:tcW w:w="1933" w:type="dxa"/>
            <w:vAlign w:val="center"/>
          </w:tcPr>
          <w:p w:rsidR="004D0400" w:rsidRPr="00853094" w:rsidRDefault="004D0400" w:rsidP="00853094">
            <w:pPr>
              <w:spacing w:line="400" w:lineRule="exact"/>
              <w:ind w:firstLineChars="0" w:firstLine="0"/>
              <w:jc w:val="left"/>
              <w:rPr>
                <w:rFonts w:ascii="宋体" w:cs="微软雅黑"/>
                <w:sz w:val="24"/>
                <w:szCs w:val="24"/>
              </w:rPr>
            </w:pPr>
            <w:r w:rsidRPr="00853094">
              <w:rPr>
                <w:rFonts w:ascii="宋体" w:hAnsi="宋体" w:cs="微软雅黑" w:hint="eastAsia"/>
                <w:sz w:val="24"/>
                <w:szCs w:val="24"/>
              </w:rPr>
              <w:t>万寿花园小区后山体</w:t>
            </w:r>
          </w:p>
        </w:tc>
        <w:tc>
          <w:tcPr>
            <w:tcW w:w="3911" w:type="dxa"/>
            <w:vAlign w:val="center"/>
          </w:tcPr>
          <w:p w:rsidR="004D0400" w:rsidRPr="00853094" w:rsidRDefault="004D0400" w:rsidP="00853094">
            <w:pPr>
              <w:spacing w:line="400" w:lineRule="exact"/>
              <w:ind w:firstLineChars="0" w:firstLine="0"/>
              <w:jc w:val="left"/>
              <w:rPr>
                <w:rFonts w:ascii="宋体" w:cs="微软雅黑"/>
                <w:sz w:val="24"/>
                <w:szCs w:val="24"/>
              </w:rPr>
            </w:pPr>
            <w:r w:rsidRPr="00853094">
              <w:rPr>
                <w:rFonts w:ascii="宋体" w:hAnsi="宋体" w:cs="微软雅黑" w:hint="eastAsia"/>
                <w:sz w:val="24"/>
                <w:szCs w:val="24"/>
              </w:rPr>
              <w:t>建设高位蓄水池，并沿冲沟设置山体排洪渠道，在山脚下设置防洪拦挡坝。</w:t>
            </w:r>
          </w:p>
        </w:tc>
      </w:tr>
      <w:tr w:rsidR="004D0400" w:rsidRPr="00853094" w:rsidTr="00853094">
        <w:trPr>
          <w:trHeight w:val="984"/>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6</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南山电视台信号塔下山体</w:t>
            </w:r>
          </w:p>
        </w:tc>
        <w:tc>
          <w:tcPr>
            <w:tcW w:w="3911" w:type="dxa"/>
            <w:vAlign w:val="center"/>
          </w:tcPr>
          <w:p w:rsidR="004D0400" w:rsidRPr="00853094" w:rsidRDefault="004D0400" w:rsidP="00853094">
            <w:pPr>
              <w:pStyle w:val="a"/>
              <w:spacing w:after="0" w:line="400" w:lineRule="exact"/>
              <w:jc w:val="left"/>
              <w:rPr>
                <w:rFonts w:ascii="宋体" w:eastAsia="宋体" w:hAnsi="宋体" w:cs="微软雅黑"/>
              </w:rPr>
            </w:pPr>
            <w:r w:rsidRPr="00853094">
              <w:rPr>
                <w:rFonts w:ascii="宋体" w:eastAsia="宋体" w:hAnsi="宋体" w:cs="微软雅黑" w:hint="eastAsia"/>
              </w:rPr>
              <w:t>继续完善山体护坡段，并在稀疏土地上种植植被，修整道路使其平整。</w:t>
            </w:r>
          </w:p>
        </w:tc>
      </w:tr>
      <w:tr w:rsidR="004D0400" w:rsidRPr="00853094" w:rsidTr="00853094">
        <w:trPr>
          <w:trHeight w:val="2307"/>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7</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乾元塔西侧荒地处</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改善土壤基质，种植（杜鹃、桂花、海棠、合欢、红枫、腊梅</w:t>
            </w:r>
            <w:r w:rsidRPr="00853094">
              <w:rPr>
                <w:rFonts w:ascii="宋体" w:hAnsi="宋体"/>
                <w:sz w:val="24"/>
                <w:szCs w:val="24"/>
              </w:rPr>
              <w:t xml:space="preserve">   </w:t>
            </w:r>
            <w:r w:rsidRPr="00853094">
              <w:rPr>
                <w:rFonts w:ascii="宋体" w:hAnsi="宋体" w:hint="eastAsia"/>
                <w:sz w:val="24"/>
                <w:szCs w:val="24"/>
              </w:rPr>
              <w:t>迎春、柳树、银杏、桃树、高羊茅、山茶、石楠、栾树等）绿化植被，防止水土流失，土地开裂。</w:t>
            </w:r>
          </w:p>
        </w:tc>
      </w:tr>
      <w:tr w:rsidR="004D0400" w:rsidRPr="00853094" w:rsidTr="00853094">
        <w:trPr>
          <w:trHeight w:val="1291"/>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8</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牛津河与大夏河交汇处</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清除水面淤泥及垃圾，养护水系两侧绿化植被，并适当在两侧增加小品建筑。</w:t>
            </w:r>
          </w:p>
        </w:tc>
      </w:tr>
      <w:tr w:rsidR="004D0400" w:rsidRPr="00853094" w:rsidTr="00853094">
        <w:trPr>
          <w:trHeight w:val="1437"/>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9</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红水河红园段源头</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清除水面淤泥及垃圾，整理附着在河道两侧的线路与管道，对污浊的栏架与广告牌匾进行粉刷及更换。</w:t>
            </w:r>
          </w:p>
        </w:tc>
      </w:tr>
      <w:tr w:rsidR="004D0400" w:rsidRPr="00853094" w:rsidTr="00853094">
        <w:trPr>
          <w:trHeight w:val="1008"/>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10</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红水河上游（作为山体排洪沟）</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清除河道内垃圾及淤泥，并在河道两侧建设亲水廊道，增加两侧绿化。</w:t>
            </w:r>
          </w:p>
        </w:tc>
      </w:tr>
      <w:tr w:rsidR="004D0400" w:rsidRPr="00853094" w:rsidTr="00853094">
        <w:trPr>
          <w:trHeight w:val="983"/>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11</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连接红水河与大夏河的排洪沟</w:t>
            </w:r>
          </w:p>
        </w:tc>
        <w:tc>
          <w:tcPr>
            <w:tcW w:w="3911" w:type="dxa"/>
            <w:vAlign w:val="center"/>
          </w:tcPr>
          <w:p w:rsidR="004D0400" w:rsidRPr="00853094" w:rsidRDefault="004D0400" w:rsidP="00853094">
            <w:pPr>
              <w:autoSpaceDE w:val="0"/>
              <w:autoSpaceDN w:val="0"/>
              <w:adjustRightInd w:val="0"/>
              <w:spacing w:line="400" w:lineRule="exact"/>
              <w:ind w:firstLineChars="0" w:firstLine="0"/>
              <w:jc w:val="left"/>
              <w:rPr>
                <w:rFonts w:ascii="宋体" w:cs="MicrosoftYaHei"/>
                <w:sz w:val="24"/>
                <w:szCs w:val="24"/>
              </w:rPr>
            </w:pPr>
            <w:r w:rsidRPr="00853094">
              <w:rPr>
                <w:rFonts w:ascii="宋体" w:hAnsi="宋体" w:hint="eastAsia"/>
                <w:sz w:val="24"/>
                <w:szCs w:val="24"/>
              </w:rPr>
              <w:t>清除排洪沟内垃圾及淤泥，增设两侧围栏。</w:t>
            </w:r>
          </w:p>
        </w:tc>
      </w:tr>
      <w:tr w:rsidR="004D0400" w:rsidRPr="00853094" w:rsidTr="00853094">
        <w:trPr>
          <w:trHeight w:val="1691"/>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12</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规划区西侧灌溉渠（总规定义靠近城区的一部分为景观水系）</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清除淤泥与垃圾，修整河道，增加绿植，建设小品，美化空间环境。</w:t>
            </w:r>
          </w:p>
        </w:tc>
      </w:tr>
      <w:tr w:rsidR="004D0400" w:rsidRPr="00853094" w:rsidTr="00853094">
        <w:trPr>
          <w:trHeight w:val="1687"/>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13</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规划区西侧灌溉渠（总规定义远离城区的一部分为灌溉渠）</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疏通河道，清除淤泥与垃圾，加强两侧稳固性。</w:t>
            </w:r>
          </w:p>
        </w:tc>
      </w:tr>
      <w:tr w:rsidR="004D0400" w:rsidRPr="00853094" w:rsidTr="00853094">
        <w:trPr>
          <w:trHeight w:val="2264"/>
          <w:jc w:val="center"/>
        </w:trPr>
        <w:tc>
          <w:tcPr>
            <w:tcW w:w="934" w:type="dxa"/>
            <w:vMerge/>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Merge/>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14</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临夏市南北山小流域项目区综合治理工程</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新增综合治理面积</w:t>
            </w:r>
            <w:r w:rsidRPr="00853094">
              <w:rPr>
                <w:rFonts w:ascii="宋体" w:hAnsi="宋体"/>
                <w:sz w:val="24"/>
                <w:szCs w:val="24"/>
              </w:rPr>
              <w:t>9</w:t>
            </w:r>
            <w:r w:rsidRPr="00853094">
              <w:rPr>
                <w:rFonts w:ascii="宋体" w:hAnsi="宋体" w:hint="eastAsia"/>
                <w:sz w:val="24"/>
                <w:szCs w:val="24"/>
              </w:rPr>
              <w:t>平方公里，其中基本农田</w:t>
            </w:r>
            <w:r w:rsidRPr="00853094">
              <w:rPr>
                <w:rFonts w:ascii="宋体" w:hAnsi="宋体"/>
                <w:sz w:val="24"/>
                <w:szCs w:val="24"/>
              </w:rPr>
              <w:t>107</w:t>
            </w:r>
            <w:r w:rsidRPr="00853094">
              <w:rPr>
                <w:rFonts w:ascii="宋体" w:hAnsi="宋体" w:hint="eastAsia"/>
                <w:sz w:val="24"/>
                <w:szCs w:val="24"/>
              </w:rPr>
              <w:t>公顷，水保林</w:t>
            </w:r>
            <w:r w:rsidRPr="00853094">
              <w:rPr>
                <w:rFonts w:ascii="宋体" w:hAnsi="宋体"/>
                <w:sz w:val="24"/>
                <w:szCs w:val="24"/>
              </w:rPr>
              <w:t>231</w:t>
            </w:r>
            <w:r w:rsidRPr="00853094">
              <w:rPr>
                <w:rFonts w:ascii="宋体" w:hAnsi="宋体" w:hint="eastAsia"/>
                <w:sz w:val="24"/>
                <w:szCs w:val="24"/>
              </w:rPr>
              <w:t>公顷，经济林</w:t>
            </w:r>
            <w:r w:rsidRPr="00853094">
              <w:rPr>
                <w:rFonts w:ascii="宋体" w:hAnsi="宋体"/>
                <w:sz w:val="24"/>
                <w:szCs w:val="24"/>
              </w:rPr>
              <w:t>200</w:t>
            </w:r>
            <w:r w:rsidRPr="00853094">
              <w:rPr>
                <w:rFonts w:ascii="宋体" w:hAnsi="宋体" w:hint="eastAsia"/>
                <w:sz w:val="24"/>
                <w:szCs w:val="24"/>
              </w:rPr>
              <w:t>公顷，种草</w:t>
            </w:r>
            <w:r w:rsidRPr="00853094">
              <w:rPr>
                <w:rFonts w:ascii="宋体" w:hAnsi="宋体"/>
                <w:sz w:val="24"/>
                <w:szCs w:val="24"/>
              </w:rPr>
              <w:t>148</w:t>
            </w:r>
            <w:r w:rsidRPr="00853094">
              <w:rPr>
                <w:rFonts w:ascii="宋体" w:hAnsi="宋体" w:hint="eastAsia"/>
                <w:sz w:val="24"/>
                <w:szCs w:val="24"/>
              </w:rPr>
              <w:t>公顷，封禁治理</w:t>
            </w:r>
            <w:r w:rsidRPr="00853094">
              <w:rPr>
                <w:rFonts w:ascii="宋体" w:hAnsi="宋体"/>
                <w:sz w:val="24"/>
                <w:szCs w:val="24"/>
              </w:rPr>
              <w:t>562</w:t>
            </w:r>
            <w:r w:rsidRPr="00853094">
              <w:rPr>
                <w:rFonts w:ascii="宋体" w:hAnsi="宋体" w:hint="eastAsia"/>
                <w:sz w:val="24"/>
                <w:szCs w:val="24"/>
              </w:rPr>
              <w:t>公顷，新建谷坊</w:t>
            </w:r>
            <w:r w:rsidRPr="00853094">
              <w:rPr>
                <w:rFonts w:ascii="宋体" w:hAnsi="宋体"/>
                <w:sz w:val="24"/>
                <w:szCs w:val="24"/>
              </w:rPr>
              <w:t>32</w:t>
            </w:r>
            <w:r w:rsidRPr="00853094">
              <w:rPr>
                <w:rFonts w:ascii="宋体" w:hAnsi="宋体" w:hint="eastAsia"/>
                <w:sz w:val="24"/>
                <w:szCs w:val="24"/>
              </w:rPr>
              <w:t>道。</w:t>
            </w:r>
          </w:p>
        </w:tc>
      </w:tr>
      <w:tr w:rsidR="004D0400" w:rsidRPr="00853094" w:rsidTr="00853094">
        <w:trPr>
          <w:trHeight w:val="2549"/>
          <w:jc w:val="center"/>
        </w:trPr>
        <w:tc>
          <w:tcPr>
            <w:tcW w:w="934" w:type="dxa"/>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15</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临夏市王坪小流域项目区水土保持综合治理工程</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在王坪、罗家湾、南龙镇高邓家综合治理面积</w:t>
            </w:r>
            <w:r w:rsidRPr="00853094">
              <w:rPr>
                <w:rFonts w:ascii="宋体" w:hAnsi="宋体"/>
                <w:sz w:val="24"/>
                <w:szCs w:val="24"/>
              </w:rPr>
              <w:t>11.66</w:t>
            </w:r>
            <w:r w:rsidRPr="00853094">
              <w:rPr>
                <w:rFonts w:ascii="宋体" w:hAnsi="宋体" w:hint="eastAsia"/>
                <w:sz w:val="24"/>
                <w:szCs w:val="24"/>
              </w:rPr>
              <w:t>平方公里，其中基本农田</w:t>
            </w:r>
            <w:r w:rsidRPr="00853094">
              <w:rPr>
                <w:rFonts w:ascii="宋体" w:hAnsi="宋体"/>
                <w:sz w:val="24"/>
                <w:szCs w:val="24"/>
              </w:rPr>
              <w:t>60</w:t>
            </w:r>
            <w:r w:rsidRPr="00853094">
              <w:rPr>
                <w:rFonts w:ascii="宋体" w:hAnsi="宋体" w:hint="eastAsia"/>
                <w:sz w:val="24"/>
                <w:szCs w:val="24"/>
              </w:rPr>
              <w:t>公顷，水保林</w:t>
            </w:r>
            <w:r w:rsidRPr="00853094">
              <w:rPr>
                <w:rFonts w:ascii="宋体" w:hAnsi="宋体"/>
                <w:sz w:val="24"/>
                <w:szCs w:val="24"/>
              </w:rPr>
              <w:t>340</w:t>
            </w:r>
            <w:r w:rsidRPr="00853094">
              <w:rPr>
                <w:rFonts w:ascii="宋体" w:hAnsi="宋体" w:hint="eastAsia"/>
                <w:sz w:val="24"/>
                <w:szCs w:val="24"/>
              </w:rPr>
              <w:t>公顷，经济林</w:t>
            </w:r>
            <w:r w:rsidRPr="00853094">
              <w:rPr>
                <w:rFonts w:ascii="宋体" w:hAnsi="宋体"/>
                <w:sz w:val="24"/>
                <w:szCs w:val="24"/>
              </w:rPr>
              <w:t>120</w:t>
            </w:r>
            <w:r w:rsidRPr="00853094">
              <w:rPr>
                <w:rFonts w:ascii="宋体" w:hAnsi="宋体" w:hint="eastAsia"/>
                <w:sz w:val="24"/>
                <w:szCs w:val="24"/>
              </w:rPr>
              <w:t>公顷，种草</w:t>
            </w:r>
            <w:r w:rsidRPr="00853094">
              <w:rPr>
                <w:rFonts w:ascii="宋体" w:hAnsi="宋体"/>
                <w:sz w:val="24"/>
                <w:szCs w:val="24"/>
              </w:rPr>
              <w:t>55</w:t>
            </w:r>
            <w:r w:rsidRPr="00853094">
              <w:rPr>
                <w:rFonts w:ascii="宋体" w:hAnsi="宋体" w:hint="eastAsia"/>
                <w:sz w:val="24"/>
                <w:szCs w:val="24"/>
              </w:rPr>
              <w:t>公顷，封禁治理</w:t>
            </w:r>
            <w:r w:rsidRPr="00853094">
              <w:rPr>
                <w:rFonts w:ascii="宋体" w:hAnsi="宋体"/>
                <w:sz w:val="24"/>
                <w:szCs w:val="24"/>
              </w:rPr>
              <w:t>550</w:t>
            </w:r>
            <w:r w:rsidRPr="00853094">
              <w:rPr>
                <w:rFonts w:ascii="宋体" w:hAnsi="宋体" w:hint="eastAsia"/>
                <w:sz w:val="24"/>
                <w:szCs w:val="24"/>
              </w:rPr>
              <w:t>公顷，新建谷坊</w:t>
            </w:r>
            <w:r w:rsidRPr="00853094">
              <w:rPr>
                <w:rFonts w:ascii="宋体" w:hAnsi="宋体"/>
                <w:sz w:val="24"/>
                <w:szCs w:val="24"/>
              </w:rPr>
              <w:t>49</w:t>
            </w:r>
            <w:r w:rsidRPr="00853094">
              <w:rPr>
                <w:rFonts w:ascii="宋体" w:hAnsi="宋体" w:hint="eastAsia"/>
                <w:sz w:val="24"/>
                <w:szCs w:val="24"/>
              </w:rPr>
              <w:t>道</w:t>
            </w:r>
            <w:r w:rsidRPr="00853094">
              <w:rPr>
                <w:rFonts w:ascii="宋体" w:hAnsi="宋体"/>
                <w:sz w:val="24"/>
                <w:szCs w:val="24"/>
              </w:rPr>
              <w:t>,</w:t>
            </w:r>
            <w:r w:rsidRPr="00853094">
              <w:rPr>
                <w:rFonts w:ascii="宋体" w:hAnsi="宋体" w:hint="eastAsia"/>
                <w:sz w:val="24"/>
                <w:szCs w:val="24"/>
              </w:rPr>
              <w:t>并配套田间道路。</w:t>
            </w:r>
          </w:p>
        </w:tc>
      </w:tr>
      <w:tr w:rsidR="004D0400" w:rsidRPr="00853094" w:rsidTr="00853094">
        <w:trPr>
          <w:trHeight w:val="1267"/>
          <w:jc w:val="center"/>
        </w:trPr>
        <w:tc>
          <w:tcPr>
            <w:tcW w:w="934" w:type="dxa"/>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16</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临夏市城市防洪、城区排洪工程</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加固堤防</w:t>
            </w:r>
            <w:r w:rsidRPr="00853094">
              <w:rPr>
                <w:rFonts w:ascii="宋体" w:hAnsi="宋体"/>
                <w:sz w:val="24"/>
                <w:szCs w:val="24"/>
              </w:rPr>
              <w:t>15.4</w:t>
            </w:r>
            <w:r w:rsidRPr="00853094">
              <w:rPr>
                <w:rFonts w:ascii="宋体" w:hAnsi="宋体" w:cs="微软雅黑" w:hint="eastAsia"/>
                <w:sz w:val="24"/>
                <w:szCs w:val="24"/>
              </w:rPr>
              <w:t>㎞，</w:t>
            </w:r>
            <w:r w:rsidRPr="00853094">
              <w:rPr>
                <w:rFonts w:ascii="宋体" w:hAnsi="宋体"/>
                <w:sz w:val="24"/>
                <w:szCs w:val="24"/>
              </w:rPr>
              <w:t>50</w:t>
            </w:r>
            <w:r w:rsidRPr="00853094">
              <w:rPr>
                <w:rFonts w:ascii="宋体" w:hAnsi="宋体" w:hint="eastAsia"/>
                <w:sz w:val="24"/>
                <w:szCs w:val="24"/>
              </w:rPr>
              <w:t>年一遇设防。</w:t>
            </w:r>
          </w:p>
        </w:tc>
      </w:tr>
      <w:tr w:rsidR="004D0400" w:rsidRPr="00853094" w:rsidTr="00853094">
        <w:trPr>
          <w:trHeight w:val="1103"/>
          <w:jc w:val="center"/>
        </w:trPr>
        <w:tc>
          <w:tcPr>
            <w:tcW w:w="934" w:type="dxa"/>
            <w:vAlign w:val="center"/>
          </w:tcPr>
          <w:p w:rsidR="004D0400" w:rsidRPr="00853094" w:rsidRDefault="004D0400" w:rsidP="00853094">
            <w:pPr>
              <w:spacing w:line="400" w:lineRule="exact"/>
              <w:ind w:firstLineChars="0" w:firstLine="0"/>
              <w:jc w:val="left"/>
              <w:rPr>
                <w:rFonts w:ascii="宋体"/>
                <w:sz w:val="24"/>
                <w:szCs w:val="24"/>
              </w:rPr>
            </w:pPr>
          </w:p>
        </w:tc>
        <w:tc>
          <w:tcPr>
            <w:tcW w:w="828" w:type="dxa"/>
            <w:vAlign w:val="center"/>
          </w:tcPr>
          <w:p w:rsidR="004D0400" w:rsidRPr="00853094" w:rsidRDefault="004D0400" w:rsidP="00853094">
            <w:pPr>
              <w:spacing w:line="400" w:lineRule="exact"/>
              <w:ind w:firstLineChars="0" w:firstLine="0"/>
              <w:jc w:val="left"/>
              <w:rPr>
                <w:rFonts w:ascii="宋体"/>
                <w:color w:val="000000"/>
                <w:sz w:val="24"/>
                <w:szCs w:val="24"/>
              </w:rPr>
            </w:pPr>
          </w:p>
        </w:tc>
        <w:tc>
          <w:tcPr>
            <w:tcW w:w="690" w:type="dxa"/>
            <w:vAlign w:val="center"/>
          </w:tcPr>
          <w:p w:rsidR="004D0400" w:rsidRPr="00853094" w:rsidRDefault="004D0400" w:rsidP="00853094">
            <w:pPr>
              <w:spacing w:line="400" w:lineRule="exact"/>
              <w:ind w:firstLineChars="0" w:firstLine="0"/>
              <w:jc w:val="left"/>
              <w:rPr>
                <w:rFonts w:ascii="宋体" w:hAnsi="宋体"/>
                <w:color w:val="000000"/>
                <w:sz w:val="24"/>
                <w:szCs w:val="24"/>
              </w:rPr>
            </w:pPr>
            <w:r w:rsidRPr="00853094">
              <w:rPr>
                <w:rFonts w:ascii="宋体" w:hAnsi="宋体"/>
                <w:color w:val="000000"/>
                <w:sz w:val="24"/>
                <w:szCs w:val="24"/>
              </w:rPr>
              <w:t>17</w:t>
            </w:r>
          </w:p>
        </w:tc>
        <w:tc>
          <w:tcPr>
            <w:tcW w:w="1933"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临夏市北山排洪渠工程</w:t>
            </w:r>
          </w:p>
        </w:tc>
        <w:tc>
          <w:tcPr>
            <w:tcW w:w="3911" w:type="dxa"/>
            <w:vAlign w:val="center"/>
          </w:tcPr>
          <w:p w:rsidR="004D0400" w:rsidRPr="00853094" w:rsidRDefault="004D0400" w:rsidP="00853094">
            <w:pPr>
              <w:spacing w:line="400" w:lineRule="exact"/>
              <w:ind w:firstLineChars="0" w:firstLine="0"/>
              <w:jc w:val="left"/>
              <w:rPr>
                <w:rFonts w:ascii="宋体"/>
                <w:sz w:val="24"/>
                <w:szCs w:val="24"/>
              </w:rPr>
            </w:pPr>
            <w:r w:rsidRPr="00853094">
              <w:rPr>
                <w:rFonts w:ascii="宋体" w:hAnsi="宋体" w:hint="eastAsia"/>
                <w:sz w:val="24"/>
                <w:szCs w:val="24"/>
              </w:rPr>
              <w:t>新建泥石流排洪渠</w:t>
            </w:r>
            <w:r w:rsidRPr="00853094">
              <w:rPr>
                <w:rFonts w:ascii="宋体" w:hAnsi="宋体"/>
                <w:sz w:val="24"/>
                <w:szCs w:val="24"/>
              </w:rPr>
              <w:t>22</w:t>
            </w:r>
            <w:r w:rsidRPr="00853094">
              <w:rPr>
                <w:rFonts w:ascii="宋体" w:hAnsi="宋体" w:hint="eastAsia"/>
                <w:sz w:val="24"/>
                <w:szCs w:val="24"/>
              </w:rPr>
              <w:t>公里，过水涵洞</w:t>
            </w:r>
            <w:r w:rsidRPr="00853094">
              <w:rPr>
                <w:rFonts w:ascii="宋体" w:hAnsi="宋体"/>
                <w:sz w:val="24"/>
                <w:szCs w:val="24"/>
              </w:rPr>
              <w:t>109</w:t>
            </w:r>
            <w:r w:rsidRPr="00853094">
              <w:rPr>
                <w:rFonts w:ascii="宋体" w:hAnsi="宋体" w:hint="eastAsia"/>
                <w:sz w:val="24"/>
                <w:szCs w:val="24"/>
              </w:rPr>
              <w:t>个。</w:t>
            </w:r>
          </w:p>
        </w:tc>
      </w:tr>
    </w:tbl>
    <w:p w:rsidR="004D0400" w:rsidRDefault="004D0400" w:rsidP="00F15E1C">
      <w:pPr>
        <w:pStyle w:val="Heading2"/>
        <w:ind w:firstLine="422"/>
      </w:pPr>
      <w:r w:rsidRPr="007A20F8">
        <w:rPr>
          <w:rFonts w:hint="eastAsia"/>
        </w:rPr>
        <w:t>表</w:t>
      </w:r>
      <w:r w:rsidRPr="007A20F8">
        <w:t>2</w:t>
      </w:r>
      <w:r>
        <w:rPr>
          <w:rFonts w:hint="eastAsia"/>
        </w:rPr>
        <w:t>：</w:t>
      </w:r>
      <w:r w:rsidRPr="007A20F8">
        <w:rPr>
          <w:rFonts w:hint="eastAsia"/>
        </w:rPr>
        <w:t>广告牌匾整治提升修补工程</w:t>
      </w:r>
    </w:p>
    <w:tbl>
      <w:tblPr>
        <w:tblW w:w="8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850"/>
        <w:gridCol w:w="2694"/>
        <w:gridCol w:w="3901"/>
      </w:tblGrid>
      <w:tr w:rsidR="004D0400" w:rsidRPr="00853094" w:rsidTr="00853094">
        <w:tc>
          <w:tcPr>
            <w:tcW w:w="959"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类型</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序号</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改造区域</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建设内容</w:t>
            </w:r>
          </w:p>
        </w:tc>
      </w:tr>
      <w:tr w:rsidR="004D0400" w:rsidRPr="00853094" w:rsidTr="00853094">
        <w:trPr>
          <w:trHeight w:val="1020"/>
        </w:trPr>
        <w:tc>
          <w:tcPr>
            <w:tcW w:w="959"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示范性</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2694" w:type="dxa"/>
            <w:vAlign w:val="center"/>
          </w:tcPr>
          <w:p w:rsidR="004D0400" w:rsidRPr="00853094" w:rsidRDefault="004D0400" w:rsidP="00853094">
            <w:pPr>
              <w:pStyle w:val="a"/>
              <w:spacing w:after="0" w:line="400" w:lineRule="exact"/>
              <w:jc w:val="center"/>
              <w:rPr>
                <w:rFonts w:ascii="微软雅黑" w:eastAsia="微软雅黑" w:hAnsi="微软雅黑" w:cs="微软雅黑"/>
                <w:lang w:val="en-US"/>
              </w:rPr>
            </w:pPr>
            <w:r w:rsidRPr="00853094">
              <w:rPr>
                <w:rFonts w:ascii="微软雅黑" w:eastAsia="微软雅黑" w:hAnsi="微软雅黑" w:cs="微软雅黑" w:hint="eastAsia"/>
              </w:rPr>
              <w:t>解放路与前河沿路交叉口西南角</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拆除废旧、位置不当广告，对广告牌匾进行统一。</w:t>
            </w:r>
          </w:p>
        </w:tc>
      </w:tr>
      <w:tr w:rsidR="004D0400" w:rsidRPr="00853094" w:rsidTr="00853094">
        <w:trPr>
          <w:trHeight w:val="98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解放路与前河沿路交叉口宏达宾馆</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对重复的店招牌匾进行拆除，同时对建筑外貌进行恢复。</w:t>
            </w:r>
          </w:p>
        </w:tc>
      </w:tr>
      <w:tr w:rsidR="004D0400" w:rsidRPr="00853094" w:rsidTr="00853094">
        <w:trPr>
          <w:trHeight w:val="97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前河沿东路东部市场</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拆除废旧广告牌、统筹协调一楼牌匾尺寸、颜色和店名字体</w:t>
            </w:r>
            <w:r w:rsidRPr="00853094">
              <w:rPr>
                <w:rFonts w:ascii="微软雅黑" w:eastAsia="微软雅黑" w:hAnsi="微软雅黑" w:cs="微软雅黑"/>
                <w:sz w:val="24"/>
                <w:szCs w:val="24"/>
              </w:rPr>
              <w:t xml:space="preserve"> </w:t>
            </w:r>
            <w:r w:rsidRPr="00853094">
              <w:rPr>
                <w:rFonts w:ascii="微软雅黑" w:eastAsia="微软雅黑" w:hAnsi="微软雅黑" w:cs="微软雅黑" w:hint="eastAsia"/>
                <w:sz w:val="24"/>
                <w:szCs w:val="24"/>
              </w:rPr>
              <w:t>。</w:t>
            </w:r>
          </w:p>
        </w:tc>
      </w:tr>
      <w:tr w:rsidR="004D0400" w:rsidRPr="00853094" w:rsidTr="00853094">
        <w:trPr>
          <w:trHeight w:val="97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团结路与红园路交叉口庆胜大厦</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拆除二楼窗户以上广告牌匾。</w:t>
            </w:r>
          </w:p>
        </w:tc>
      </w:tr>
      <w:tr w:rsidR="004D0400" w:rsidRPr="00853094" w:rsidTr="00853094">
        <w:trPr>
          <w:trHeight w:val="1842"/>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5</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中心广场</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拆除裙房以上广告、窗户广告，底层广告牌匾整改原则：按照统一协调要求，在指定位置、按适合尺寸设置。</w:t>
            </w:r>
          </w:p>
        </w:tc>
      </w:tr>
      <w:tr w:rsidR="004D0400" w:rsidRPr="00853094" w:rsidTr="00853094">
        <w:trPr>
          <w:trHeight w:val="210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6</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八坊十三巷</w:t>
            </w:r>
          </w:p>
        </w:tc>
        <w:tc>
          <w:tcPr>
            <w:tcW w:w="3901"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拆除</w:t>
            </w:r>
            <w:r w:rsidRPr="00853094">
              <w:rPr>
                <w:rFonts w:ascii="微软雅黑" w:eastAsia="微软雅黑" w:hAnsi="微软雅黑" w:cs="微软雅黑"/>
              </w:rPr>
              <w:t>LED</w:t>
            </w:r>
            <w:r w:rsidRPr="00853094">
              <w:rPr>
                <w:rFonts w:ascii="微软雅黑" w:eastAsia="微软雅黑" w:hAnsi="微软雅黑" w:cs="微软雅黑" w:hint="eastAsia"/>
              </w:rPr>
              <w:t>广告牌匾，其店招牌匾的风格、尺寸、材质应与所附着建筑协调统一</w:t>
            </w:r>
            <w:r w:rsidRPr="00853094">
              <w:rPr>
                <w:rFonts w:ascii="微软雅黑" w:eastAsia="微软雅黑" w:hAnsi="微软雅黑" w:cs="微软雅黑"/>
              </w:rPr>
              <w:t xml:space="preserve"> </w:t>
            </w:r>
            <w:r w:rsidRPr="00853094">
              <w:rPr>
                <w:rFonts w:ascii="微软雅黑" w:eastAsia="微软雅黑" w:hAnsi="微软雅黑" w:cs="微软雅黑" w:hint="eastAsia"/>
              </w:rPr>
              <w:t>。材料可采用木材、石材等传统材料加工，保持传统文化特色，并与建筑物风貌相协调。</w:t>
            </w:r>
          </w:p>
        </w:tc>
      </w:tr>
      <w:tr w:rsidR="004D0400" w:rsidRPr="00853094" w:rsidTr="00853094">
        <w:trPr>
          <w:trHeight w:val="1408"/>
        </w:trPr>
        <w:tc>
          <w:tcPr>
            <w:tcW w:w="959"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延续性</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7</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环城南路与南龙街交叉口伊星饭店及周围</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对重复的店招牌匾、楼顶广告牌匾进行拆除，对广告牌匾字体大小进行统一。</w:t>
            </w:r>
          </w:p>
        </w:tc>
      </w:tr>
      <w:tr w:rsidR="004D0400" w:rsidRPr="00853094" w:rsidTr="00853094">
        <w:trPr>
          <w:trHeight w:val="54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8</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前河沿东路阳光花城</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拆除高层楼顶广告。</w:t>
            </w:r>
          </w:p>
        </w:tc>
      </w:tr>
      <w:tr w:rsidR="004D0400" w:rsidRPr="00853094" w:rsidTr="00853094">
        <w:trPr>
          <w:trHeight w:val="97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9</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环城南路与南龙街交叉口往西银龙宾馆</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拆除重复的店招牌匾和高层建筑墙体广告。</w:t>
            </w:r>
          </w:p>
        </w:tc>
      </w:tr>
      <w:tr w:rsidR="004D0400" w:rsidRPr="00853094" w:rsidTr="00853094">
        <w:trPr>
          <w:trHeight w:val="114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10</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东公馆门口（中国福利彩）</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拆除店招牌匾，采用的材料、形式应与古建筑协调统一。</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11</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中心广场东北角惠盛大厦</w:t>
            </w:r>
          </w:p>
        </w:tc>
        <w:tc>
          <w:tcPr>
            <w:tcW w:w="3901" w:type="dxa"/>
            <w:vAlign w:val="center"/>
          </w:tcPr>
          <w:p w:rsidR="004D0400" w:rsidRPr="00853094" w:rsidRDefault="004D0400" w:rsidP="00853094">
            <w:pPr>
              <w:autoSpaceDE w:val="0"/>
              <w:autoSpaceDN w:val="0"/>
              <w:adjustRightInd w:val="0"/>
              <w:spacing w:line="400" w:lineRule="exact"/>
              <w:ind w:firstLineChars="0" w:firstLine="0"/>
              <w:jc w:val="center"/>
              <w:rPr>
                <w:rFonts w:ascii="微软雅黑" w:eastAsia="微软雅黑" w:hAnsi="微软雅黑" w:cs="MicrosoftYaHei"/>
                <w:sz w:val="24"/>
              </w:rPr>
            </w:pPr>
            <w:r w:rsidRPr="00853094">
              <w:rPr>
                <w:rFonts w:ascii="微软雅黑" w:eastAsia="微软雅黑" w:hAnsi="微软雅黑" w:hint="eastAsia"/>
                <w:sz w:val="24"/>
                <w:szCs w:val="24"/>
              </w:rPr>
              <w:t>拆除低档广告，</w:t>
            </w:r>
            <w:r w:rsidRPr="00853094">
              <w:rPr>
                <w:rFonts w:ascii="微软雅黑" w:eastAsia="微软雅黑" w:hAnsi="微软雅黑" w:cs="MicrosoftYaHei" w:hint="eastAsia"/>
                <w:sz w:val="24"/>
                <w:szCs w:val="24"/>
              </w:rPr>
              <w:t>广告可采用亚克力内透光、吸塑灯箱、铝塑板等材料，不得使用喷绘布等低档材料。</w:t>
            </w:r>
          </w:p>
        </w:tc>
      </w:tr>
      <w:tr w:rsidR="004D0400" w:rsidRPr="00853094" w:rsidTr="00853094">
        <w:trPr>
          <w:trHeight w:val="219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12</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天元广场商业中心</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拆除重复的店招牌匾、甲子龙火锅简介广告，裙房楼顶广告（保留天元广场标识），建议采用高档材料。一楼店铺鼓励使用</w:t>
            </w:r>
            <w:r w:rsidRPr="00853094">
              <w:rPr>
                <w:rFonts w:ascii="微软雅黑" w:eastAsia="微软雅黑" w:hAnsi="微软雅黑" w:cs="MicrosoftYaHei" w:hint="eastAsia"/>
                <w:sz w:val="24"/>
                <w:szCs w:val="24"/>
              </w:rPr>
              <w:t>橱窗广告、集中式竖招。</w:t>
            </w:r>
          </w:p>
        </w:tc>
      </w:tr>
      <w:tr w:rsidR="004D0400" w:rsidRPr="00853094" w:rsidTr="00853094">
        <w:trPr>
          <w:trHeight w:val="182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13</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义乌国际商业广场</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拆除设置不合理的垂直式广告，建议采用高档材料，一楼店铺鼓励使用</w:t>
            </w:r>
            <w:r w:rsidRPr="00853094">
              <w:rPr>
                <w:rFonts w:ascii="微软雅黑" w:eastAsia="微软雅黑" w:hAnsi="微软雅黑" w:cs="MicrosoftYaHei" w:hint="eastAsia"/>
                <w:sz w:val="24"/>
                <w:szCs w:val="24"/>
              </w:rPr>
              <w:t>橱窗广告、垂直式广告，建筑内部店铺可以采用集中式竖招。</w:t>
            </w:r>
          </w:p>
        </w:tc>
      </w:tr>
      <w:tr w:rsidR="004D0400" w:rsidRPr="00853094" w:rsidTr="00853094">
        <w:trPr>
          <w:trHeight w:val="985"/>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14</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北滨河东路（迅驰汽车美容养护中心）</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对围墙上部的广告进行拆除，并进行墙体绿化。</w:t>
            </w:r>
          </w:p>
        </w:tc>
      </w:tr>
      <w:tr w:rsidR="004D0400" w:rsidRPr="00853094" w:rsidTr="00853094">
        <w:trPr>
          <w:trHeight w:val="54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15</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北滨河东路（伊清尚品）</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拆除重复的店招牌匾</w:t>
            </w:r>
          </w:p>
        </w:tc>
      </w:tr>
      <w:tr w:rsidR="004D0400" w:rsidRPr="00853094" w:rsidTr="00853094">
        <w:trPr>
          <w:trHeight w:val="99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16</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北滨河东路（汽车美容中心）</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对广告牌匾进行统一，出现破旧、严重褪色的广告牌匾进行更换。</w:t>
            </w:r>
          </w:p>
        </w:tc>
      </w:tr>
      <w:tr w:rsidR="004D0400" w:rsidRPr="00853094" w:rsidTr="00853094">
        <w:trPr>
          <w:trHeight w:val="1405"/>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17</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北滨河东路雪羚水岸花都小区（苏莱曼餐饮）</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拆除裙房屋顶广告、店招重复广告、裙房墙体广告。对一楼广告牌匾进行统一。</w:t>
            </w:r>
          </w:p>
        </w:tc>
      </w:tr>
      <w:tr w:rsidR="004D0400" w:rsidRPr="00853094" w:rsidTr="00853094">
        <w:trPr>
          <w:trHeight w:val="985"/>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18</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民主西路（恒发彩钢商铺、雅轩五金商铺等）</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对建筑风貌进行整治，对广告牌匾进行统一。</w:t>
            </w:r>
          </w:p>
        </w:tc>
      </w:tr>
      <w:tr w:rsidR="004D0400" w:rsidRPr="00853094" w:rsidTr="00853094">
        <w:trPr>
          <w:trHeight w:val="972"/>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19</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民主西路临夏汽车站商铺</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拆除废旧广告牌、统筹协调一楼牌匾尺寸、颜色和店名字体</w:t>
            </w:r>
            <w:r w:rsidRPr="00853094">
              <w:rPr>
                <w:rFonts w:ascii="微软雅黑" w:eastAsia="微软雅黑" w:hAnsi="微软雅黑" w:cs="微软雅黑"/>
                <w:sz w:val="24"/>
                <w:szCs w:val="24"/>
              </w:rPr>
              <w:t xml:space="preserve"> </w:t>
            </w:r>
            <w:r w:rsidRPr="00853094">
              <w:rPr>
                <w:rFonts w:ascii="微软雅黑" w:eastAsia="微软雅黑" w:hAnsi="微软雅黑" w:cs="微软雅黑" w:hint="eastAsia"/>
                <w:sz w:val="24"/>
                <w:szCs w:val="24"/>
              </w:rPr>
              <w:t>。</w:t>
            </w:r>
          </w:p>
        </w:tc>
      </w:tr>
      <w:tr w:rsidR="004D0400" w:rsidRPr="00853094" w:rsidTr="00853094">
        <w:trPr>
          <w:trHeight w:val="1425"/>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20</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刘临路汽车东站两侧商铺</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对盛世广告装饰商铺大型店招牌匾进行拆除，对其他商铺店招进行尺寸、颜色、形式统一</w:t>
            </w:r>
          </w:p>
        </w:tc>
      </w:tr>
      <w:tr w:rsidR="004D0400" w:rsidRPr="00853094" w:rsidTr="00853094">
        <w:trPr>
          <w:trHeight w:val="97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21</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环城西路临夏回医中医医院</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对裙房墙体大型广告进行拆除，一楼商铺广告进行统一协调。</w:t>
            </w:r>
          </w:p>
        </w:tc>
      </w:tr>
      <w:tr w:rsidR="004D0400" w:rsidRPr="00853094" w:rsidTr="00853094">
        <w:trPr>
          <w:trHeight w:val="84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22</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环城西路南洋家具国际馆、温泉饭店</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拆除楼顶广告，对裙房广告进行统一协调。</w:t>
            </w:r>
          </w:p>
        </w:tc>
      </w:tr>
      <w:tr w:rsidR="004D0400" w:rsidRPr="00853094" w:rsidTr="00853094">
        <w:trPr>
          <w:trHeight w:val="98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23</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甘光医院周围商铺</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拆除废旧广告，对出现破损、褪色的广告牌匾进行更换</w:t>
            </w:r>
          </w:p>
        </w:tc>
      </w:tr>
      <w:tr w:rsidR="004D0400" w:rsidRPr="00853094" w:rsidTr="00853094">
        <w:trPr>
          <w:trHeight w:val="97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24</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团结路与民主西路交叉口东南角</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对建筑外貌进行整治，店招牌匾进行统一。</w:t>
            </w:r>
          </w:p>
        </w:tc>
      </w:tr>
      <w:tr w:rsidR="004D0400" w:rsidRPr="00853094" w:rsidTr="00853094">
        <w:trPr>
          <w:trHeight w:val="1277"/>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25</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天元国际酒店南侧</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拆除裙房楼顶广告、高层建筑墙面广告（速</w:t>
            </w:r>
            <w:r w:rsidRPr="00853094">
              <w:rPr>
                <w:rFonts w:ascii="微软雅黑" w:eastAsia="微软雅黑" w:hAnsi="微软雅黑"/>
                <w:sz w:val="24"/>
                <w:szCs w:val="24"/>
              </w:rPr>
              <w:t>8</w:t>
            </w:r>
            <w:r w:rsidRPr="00853094">
              <w:rPr>
                <w:rFonts w:ascii="微软雅黑" w:eastAsia="微软雅黑" w:hAnsi="微软雅黑" w:hint="eastAsia"/>
                <w:sz w:val="24"/>
                <w:szCs w:val="24"/>
              </w:rPr>
              <w:t>酒店），对一楼店招形式、颜色进行协调统一。</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26</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临夏源莱建材家具城</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拆除废旧、重复店招广告，对广告形式、颜色、尺寸进行统一。</w:t>
            </w:r>
          </w:p>
        </w:tc>
      </w:tr>
      <w:tr w:rsidR="004D0400" w:rsidRPr="00853094" w:rsidTr="00853094">
        <w:trPr>
          <w:trHeight w:val="102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27</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北滨河路与南龙街交叉口西北侧博爱医院</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对建筑外貌进行整治，调整广告字体大小。</w:t>
            </w:r>
          </w:p>
        </w:tc>
      </w:tr>
      <w:tr w:rsidR="004D0400" w:rsidRPr="00853094" w:rsidTr="00853094">
        <w:trPr>
          <w:trHeight w:val="98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28</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解放南路兴贸批发商城</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更换破损的广告牌匾，对周围的店招进行统一整改。</w:t>
            </w:r>
          </w:p>
        </w:tc>
      </w:tr>
      <w:tr w:rsidR="004D0400" w:rsidRPr="00853094" w:rsidTr="00853094">
        <w:trPr>
          <w:trHeight w:val="982"/>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29</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解放路阳光男科医院</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对建筑外貌进行整治，对广告进行形式的调整。</w:t>
            </w:r>
          </w:p>
        </w:tc>
      </w:tr>
      <w:tr w:rsidR="004D0400" w:rsidRPr="00853094" w:rsidTr="00853094">
        <w:trPr>
          <w:trHeight w:val="982"/>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30</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解放路毓茂大厦</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拆除大型墙体广告，一楼商铺广告进行统一协调。</w:t>
            </w:r>
          </w:p>
        </w:tc>
      </w:tr>
      <w:tr w:rsidR="004D0400" w:rsidRPr="00853094" w:rsidTr="00853094">
        <w:trPr>
          <w:trHeight w:val="96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31</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八坊十三巷石桥巷</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出入口两侧店招进行更换，材料、形式应与建筑外貌相协调。</w:t>
            </w:r>
          </w:p>
        </w:tc>
      </w:tr>
      <w:tr w:rsidR="004D0400" w:rsidRPr="00853094" w:rsidTr="00853094">
        <w:trPr>
          <w:trHeight w:val="83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32</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解放路恒生宾馆、燃情网络</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拆除墙体广告。</w:t>
            </w:r>
          </w:p>
        </w:tc>
      </w:tr>
      <w:tr w:rsidR="004D0400" w:rsidRPr="00853094" w:rsidTr="00853094">
        <w:trPr>
          <w:trHeight w:val="98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33</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解放路春光百货</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拆除墙体大型广告，商铺广告进行统一协调。</w:t>
            </w:r>
          </w:p>
        </w:tc>
      </w:tr>
      <w:tr w:rsidR="004D0400" w:rsidRPr="00853094" w:rsidTr="00853094">
        <w:trPr>
          <w:trHeight w:val="99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34</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团结北路临夏监狱</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拆除周围重复广告、楼顶广告。对广告形式、颜色进行统一。</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35</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团结北路锦城上味</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广告形式与建筑严重不协调，应进行更换。</w:t>
            </w:r>
          </w:p>
        </w:tc>
      </w:tr>
      <w:tr w:rsidR="004D0400" w:rsidRPr="00853094" w:rsidTr="00853094">
        <w:trPr>
          <w:trHeight w:val="983"/>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36</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军民街（临夏卫校对面）</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近期对沿街建筑外貌进行整治，远期进行拆除，对广告牌匾进行统一。</w:t>
            </w:r>
          </w:p>
        </w:tc>
      </w:tr>
      <w:tr w:rsidR="004D0400" w:rsidRPr="00853094" w:rsidTr="00853094">
        <w:trPr>
          <w:trHeight w:val="983"/>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37</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公交候车厅</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对公交站牌和候车厅进行品质提升，可以设施公益性广告。</w:t>
            </w:r>
          </w:p>
        </w:tc>
      </w:tr>
      <w:tr w:rsidR="004D0400" w:rsidRPr="00853094" w:rsidTr="00853094">
        <w:trPr>
          <w:trHeight w:val="55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38</w:t>
            </w:r>
          </w:p>
        </w:tc>
        <w:tc>
          <w:tcPr>
            <w:tcW w:w="26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城市道路路名牌</w:t>
            </w:r>
          </w:p>
        </w:tc>
        <w:tc>
          <w:tcPr>
            <w:tcW w:w="39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远期可对材质、形式进行更换。</w:t>
            </w:r>
          </w:p>
        </w:tc>
      </w:tr>
    </w:tbl>
    <w:p w:rsidR="004D0400" w:rsidRDefault="004D0400" w:rsidP="00F15E1C">
      <w:pPr>
        <w:pStyle w:val="Heading2"/>
        <w:ind w:firstLine="422"/>
        <w:rPr>
          <w:rFonts w:ascii="微软雅黑" w:eastAsia="微软雅黑" w:hAnsi="微软雅黑"/>
        </w:rPr>
      </w:pPr>
      <w:r w:rsidRPr="007A20F8">
        <w:rPr>
          <w:rFonts w:hint="eastAsia"/>
        </w:rPr>
        <w:t>表</w:t>
      </w:r>
      <w:r>
        <w:t>3</w:t>
      </w:r>
      <w:r>
        <w:rPr>
          <w:rFonts w:hint="eastAsia"/>
        </w:rPr>
        <w:t>：城市绿地生态</w:t>
      </w:r>
      <w:r>
        <w:rPr>
          <w:rFonts w:ascii="微软雅黑" w:eastAsia="微软雅黑" w:hAnsi="微软雅黑" w:hint="eastAsia"/>
        </w:rPr>
        <w:t>修复</w:t>
      </w:r>
      <w:r w:rsidRPr="007A20F8">
        <w:rPr>
          <w:rFonts w:ascii="微软雅黑" w:eastAsia="微软雅黑" w:hAnsi="微软雅黑" w:hint="eastAsia"/>
        </w:rPr>
        <w:t>工程</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850"/>
        <w:gridCol w:w="2127"/>
        <w:gridCol w:w="2531"/>
        <w:gridCol w:w="2005"/>
      </w:tblGrid>
      <w:tr w:rsidR="004D0400" w:rsidRPr="00853094" w:rsidTr="00853094">
        <w:tc>
          <w:tcPr>
            <w:tcW w:w="959"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类型</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序号</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建设项目名称</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建设内容</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w:t>
            </w:r>
          </w:p>
        </w:tc>
      </w:tr>
      <w:tr w:rsidR="004D0400" w:rsidRPr="00853094" w:rsidTr="00853094">
        <w:trPr>
          <w:trHeight w:val="2172"/>
        </w:trPr>
        <w:tc>
          <w:tcPr>
            <w:tcW w:w="959"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示范性</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南龙山森林公园升级改造</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增设游步道、活动小场地，提升植物配置档次，增设文化景观。</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部分设施陈旧，整体景观品质较低，缺乏公共活动空间，植物层次较为单一。</w:t>
            </w:r>
          </w:p>
        </w:tc>
      </w:tr>
      <w:tr w:rsidR="004D0400" w:rsidRPr="00853094" w:rsidTr="00853094">
        <w:trPr>
          <w:trHeight w:val="1423"/>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万寿山森林公园升级改造</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提升植物配置档次，配套相关设施，增设文化景观。</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植物单一，缺乏层次感，缺少相关配套设施</w:t>
            </w:r>
            <w:r w:rsidRPr="00853094">
              <w:rPr>
                <w:rFonts w:ascii="微软雅黑" w:eastAsia="微软雅黑" w:hAnsi="微软雅黑"/>
                <w:sz w:val="24"/>
                <w:szCs w:val="24"/>
              </w:rPr>
              <w:t xml:space="preserve"> </w:t>
            </w:r>
            <w:r w:rsidRPr="00853094">
              <w:rPr>
                <w:rFonts w:ascii="微软雅黑" w:eastAsia="微软雅黑" w:hAnsi="微软雅黑" w:hint="eastAsia"/>
                <w:sz w:val="24"/>
                <w:szCs w:val="24"/>
              </w:rPr>
              <w:t>。</w:t>
            </w:r>
          </w:p>
        </w:tc>
      </w:tr>
      <w:tr w:rsidR="004D0400" w:rsidRPr="00853094" w:rsidTr="00853094">
        <w:trPr>
          <w:trHeight w:val="97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红园公园</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提升植物配置档次，增设文化景观</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有良好的生态和人文景观</w:t>
            </w:r>
          </w:p>
        </w:tc>
      </w:tr>
      <w:tr w:rsidR="004D0400" w:rsidRPr="00853094" w:rsidTr="00853094">
        <w:trPr>
          <w:trHeight w:val="1698"/>
        </w:trPr>
        <w:tc>
          <w:tcPr>
            <w:tcW w:w="959"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延续性</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生态植物园</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33.65</w:t>
            </w:r>
            <w:r w:rsidRPr="00853094">
              <w:rPr>
                <w:rFonts w:ascii="微软雅黑" w:eastAsia="微软雅黑" w:hAnsi="微软雅黑" w:hint="eastAsia"/>
                <w:sz w:val="24"/>
                <w:szCs w:val="24"/>
              </w:rPr>
              <w:t>公顷，以生态景观为主要特色，着重营造本土化、生态化的公园景观。</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rPr>
          <w:trHeight w:val="1822"/>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5</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新湖园</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11.88</w:t>
            </w:r>
            <w:r w:rsidRPr="00853094">
              <w:rPr>
                <w:rFonts w:ascii="微软雅黑" w:eastAsia="微软雅黑" w:hAnsi="微软雅黑" w:hint="eastAsia"/>
                <w:sz w:val="24"/>
                <w:szCs w:val="24"/>
              </w:rPr>
              <w:t>公顷，通过引水放大水面，形成城市内部的滨水游园。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6</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站东公园</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14.29</w:t>
            </w:r>
            <w:r w:rsidRPr="00853094">
              <w:rPr>
                <w:rFonts w:ascii="微软雅黑" w:eastAsia="微软雅黑" w:hAnsi="微软雅黑" w:hint="eastAsia"/>
                <w:sz w:val="24"/>
                <w:szCs w:val="24"/>
              </w:rPr>
              <w:t>公顷，以生态景观为主要特色，着重营造本土化、生态化的公园景观。</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7</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站西公园</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12.4</w:t>
            </w:r>
            <w:r w:rsidRPr="00853094">
              <w:rPr>
                <w:rFonts w:ascii="微软雅黑" w:eastAsia="微软雅黑" w:hAnsi="微软雅黑" w:hint="eastAsia"/>
                <w:sz w:val="24"/>
                <w:szCs w:val="24"/>
              </w:rPr>
              <w:t>公顷，着重利用牛津河岸线塑造滨水景观，公园设计中应着重考虑铁路南北两侧区域的空间联系。</w:t>
            </w:r>
          </w:p>
          <w:p w:rsidR="004D0400" w:rsidRPr="00853094" w:rsidRDefault="004D0400" w:rsidP="00853094">
            <w:pPr>
              <w:spacing w:line="400" w:lineRule="exact"/>
              <w:ind w:firstLineChars="0" w:firstLine="0"/>
              <w:jc w:val="center"/>
              <w:rPr>
                <w:rFonts w:ascii="微软雅黑" w:eastAsia="微软雅黑" w:hAnsi="微软雅黑"/>
                <w:sz w:val="24"/>
              </w:rPr>
            </w:pP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rPr>
          <w:trHeight w:val="583"/>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8</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民族特色公园</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6.17</w:t>
            </w:r>
            <w:r w:rsidRPr="00853094">
              <w:rPr>
                <w:rFonts w:ascii="微软雅黑" w:eastAsia="微软雅黑" w:hAnsi="微软雅黑" w:hint="eastAsia"/>
                <w:sz w:val="24"/>
                <w:szCs w:val="24"/>
              </w:rPr>
              <w:t>公顷</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rPr>
          <w:trHeight w:val="1682"/>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9</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大夏河南岸公园</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23.2</w:t>
            </w:r>
            <w:r w:rsidRPr="00853094">
              <w:rPr>
                <w:rFonts w:ascii="微软雅黑" w:eastAsia="微软雅黑" w:hAnsi="微软雅黑" w:hint="eastAsia"/>
                <w:sz w:val="24"/>
                <w:szCs w:val="24"/>
              </w:rPr>
              <w:t>公顷，打造滨河景观带，公园以可淹没式的景观为主。</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有良好的生态植被</w:t>
            </w:r>
          </w:p>
        </w:tc>
      </w:tr>
      <w:tr w:rsidR="004D0400" w:rsidRPr="00853094" w:rsidTr="00853094">
        <w:trPr>
          <w:trHeight w:val="211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10</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11"/>
                <w:attr w:name="Month" w:val="10"/>
                <w:attr w:name="Year" w:val="2002"/>
              </w:smartTagPr>
              <w:r w:rsidRPr="00853094">
                <w:rPr>
                  <w:rFonts w:ascii="微软雅黑" w:eastAsia="微软雅黑" w:hAnsi="微软雅黑"/>
                  <w:sz w:val="24"/>
                  <w:szCs w:val="24"/>
                </w:rPr>
                <w:t>02-10-011</w:t>
              </w:r>
            </w:smartTag>
            <w:r w:rsidRPr="00853094">
              <w:rPr>
                <w:rFonts w:ascii="微软雅黑" w:eastAsia="微软雅黑" w:hAnsi="微软雅黑" w:hint="eastAsia"/>
                <w:sz w:val="24"/>
                <w:szCs w:val="24"/>
              </w:rPr>
              <w:t>（城东一路与北滨河东路交叉口西北侧）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5.775</w:t>
            </w:r>
            <w:r w:rsidRPr="00853094">
              <w:rPr>
                <w:rFonts w:ascii="微软雅黑" w:eastAsia="微软雅黑" w:hAnsi="微软雅黑" w:hint="eastAsia"/>
                <w:sz w:val="24"/>
                <w:szCs w:val="24"/>
              </w:rPr>
              <w:t>公顷，配建一处社区健身场地，一处公共厕所。</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有良好的生态植被，建设地块内存在少量建筑，并且存在建筑垃圾。</w:t>
            </w:r>
          </w:p>
        </w:tc>
      </w:tr>
      <w:tr w:rsidR="004D0400" w:rsidRPr="00853094" w:rsidTr="00853094">
        <w:trPr>
          <w:trHeight w:val="1837"/>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11</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11"/>
                <w:attr w:name="Month" w:val="2"/>
                <w:attr w:name="Year" w:val="1933"/>
              </w:smartTagPr>
              <w:r w:rsidRPr="00853094">
                <w:rPr>
                  <w:rFonts w:ascii="微软雅黑" w:eastAsia="微软雅黑" w:hAnsi="微软雅黑"/>
                  <w:sz w:val="24"/>
                  <w:szCs w:val="24"/>
                </w:rPr>
                <w:t>02-11-033</w:t>
              </w:r>
            </w:smartTag>
            <w:r w:rsidRPr="00853094">
              <w:rPr>
                <w:rFonts w:ascii="微软雅黑" w:eastAsia="微软雅黑" w:hAnsi="微软雅黑" w:hint="eastAsia"/>
                <w:sz w:val="24"/>
                <w:szCs w:val="24"/>
              </w:rPr>
              <w:t>（城东一路与红水河交叉口东南侧）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0.5</w:t>
            </w:r>
            <w:r w:rsidRPr="00853094">
              <w:rPr>
                <w:rFonts w:ascii="微软雅黑" w:eastAsia="微软雅黑" w:hAnsi="微软雅黑" w:hint="eastAsia"/>
                <w:sz w:val="24"/>
                <w:szCs w:val="24"/>
              </w:rPr>
              <w:t>公顷，种植植物，增设游步道、坐凳等设施，建设中应设置亲水岸线。</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有少量植被，处于被抛荒状态。</w:t>
            </w:r>
          </w:p>
        </w:tc>
      </w:tr>
      <w:tr w:rsidR="004D0400" w:rsidRPr="00853094" w:rsidTr="00853094">
        <w:trPr>
          <w:trHeight w:val="161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12</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18"/>
                <w:attr w:name="Month" w:val="9"/>
                <w:attr w:name="Year" w:val="2002"/>
              </w:smartTagPr>
              <w:r w:rsidRPr="00853094">
                <w:rPr>
                  <w:rFonts w:ascii="微软雅黑" w:eastAsia="微软雅黑" w:hAnsi="微软雅黑"/>
                  <w:sz w:val="24"/>
                  <w:szCs w:val="24"/>
                </w:rPr>
                <w:t>02-09-018</w:t>
              </w:r>
            </w:smartTag>
            <w:r w:rsidRPr="00853094">
              <w:rPr>
                <w:rFonts w:ascii="微软雅黑" w:eastAsia="微软雅黑" w:hAnsi="微软雅黑" w:hint="eastAsia"/>
                <w:sz w:val="24"/>
                <w:szCs w:val="24"/>
              </w:rPr>
              <w:t>（新湖园西侧）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0.99</w:t>
            </w:r>
            <w:r w:rsidRPr="00853094">
              <w:rPr>
                <w:rFonts w:ascii="微软雅黑" w:eastAsia="微软雅黑" w:hAnsi="微软雅黑" w:hint="eastAsia"/>
                <w:sz w:val="24"/>
                <w:szCs w:val="24"/>
              </w:rPr>
              <w:t>公顷，建设中应设置亲水岸线。</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无植被，处于未开发建设状态。</w:t>
            </w:r>
          </w:p>
        </w:tc>
      </w:tr>
      <w:tr w:rsidR="004D0400" w:rsidRPr="00853094" w:rsidTr="00853094">
        <w:trPr>
          <w:trHeight w:val="168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13</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16"/>
                <w:attr w:name="Month" w:val="9"/>
                <w:attr w:name="Year" w:val="2002"/>
              </w:smartTagPr>
              <w:r w:rsidRPr="00853094">
                <w:rPr>
                  <w:rFonts w:ascii="微软雅黑" w:eastAsia="微软雅黑" w:hAnsi="微软雅黑"/>
                  <w:sz w:val="24"/>
                  <w:szCs w:val="24"/>
                </w:rPr>
                <w:t>02-09-016</w:t>
              </w:r>
            </w:smartTag>
            <w:r w:rsidRPr="00853094">
              <w:rPr>
                <w:rFonts w:ascii="微软雅黑" w:eastAsia="微软雅黑" w:hAnsi="微软雅黑" w:hint="eastAsia"/>
                <w:sz w:val="24"/>
                <w:szCs w:val="24"/>
              </w:rPr>
              <w:t>（周家坝南侧）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0.7</w:t>
            </w:r>
            <w:r w:rsidRPr="00853094">
              <w:rPr>
                <w:rFonts w:ascii="微软雅黑" w:eastAsia="微软雅黑" w:hAnsi="微软雅黑" w:hint="eastAsia"/>
                <w:sz w:val="24"/>
                <w:szCs w:val="24"/>
              </w:rPr>
              <w:t>公顷，逐步拆除地块内的建筑，实施绿地规划时应设置亲水岸线。</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14</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9"/>
                <w:attr w:name="Month" w:val="2"/>
                <w:attr w:name="Year" w:val="1936"/>
              </w:smartTagPr>
              <w:r w:rsidRPr="00853094">
                <w:rPr>
                  <w:rFonts w:ascii="微软雅黑" w:eastAsia="微软雅黑" w:hAnsi="微软雅黑"/>
                  <w:sz w:val="24"/>
                  <w:szCs w:val="24"/>
                </w:rPr>
                <w:t>02-09-036</w:t>
              </w:r>
            </w:smartTag>
            <w:r w:rsidRPr="00853094">
              <w:rPr>
                <w:rFonts w:ascii="微软雅黑" w:eastAsia="微软雅黑" w:hAnsi="微软雅黑" w:hint="eastAsia"/>
                <w:sz w:val="24"/>
                <w:szCs w:val="24"/>
              </w:rPr>
              <w:t>（周家坝南侧）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1.09</w:t>
            </w:r>
            <w:r w:rsidRPr="00853094">
              <w:rPr>
                <w:rFonts w:ascii="微软雅黑" w:eastAsia="微软雅黑" w:hAnsi="微软雅黑" w:hint="eastAsia"/>
                <w:sz w:val="24"/>
                <w:szCs w:val="24"/>
              </w:rPr>
              <w:t>公顷，逐步拆除地块内的建筑，实施绿地规划时应设置亲水岸线。</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69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15</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21"/>
                <w:attr w:name="Month" w:val="9"/>
                <w:attr w:name="Year" w:val="2002"/>
              </w:smartTagPr>
              <w:r w:rsidRPr="00853094">
                <w:rPr>
                  <w:rFonts w:ascii="微软雅黑" w:eastAsia="微软雅黑" w:hAnsi="微软雅黑"/>
                  <w:sz w:val="24"/>
                  <w:szCs w:val="24"/>
                </w:rPr>
                <w:t>02-09-021</w:t>
              </w:r>
            </w:smartTag>
            <w:r w:rsidRPr="00853094">
              <w:rPr>
                <w:rFonts w:ascii="微软雅黑" w:eastAsia="微软雅黑" w:hAnsi="微软雅黑" w:hint="eastAsia"/>
                <w:sz w:val="24"/>
                <w:szCs w:val="24"/>
              </w:rPr>
              <w:t>（周家坝南侧）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0.7</w:t>
            </w:r>
            <w:r w:rsidRPr="00853094">
              <w:rPr>
                <w:rFonts w:ascii="微软雅黑" w:eastAsia="微软雅黑" w:hAnsi="微软雅黑" w:hint="eastAsia"/>
                <w:sz w:val="24"/>
                <w:szCs w:val="24"/>
              </w:rPr>
              <w:t>公顷，逐步拆除地块内的建筑，实施绿地规划时应设置亲水岸线。</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68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16</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17"/>
                <w:attr w:name="Month" w:val="9"/>
                <w:attr w:name="Year" w:val="2002"/>
              </w:smartTagPr>
              <w:r w:rsidRPr="00853094">
                <w:rPr>
                  <w:rFonts w:ascii="微软雅黑" w:eastAsia="微软雅黑" w:hAnsi="微软雅黑"/>
                  <w:sz w:val="24"/>
                  <w:szCs w:val="24"/>
                </w:rPr>
                <w:t>02-09-017</w:t>
              </w:r>
            </w:smartTag>
            <w:r w:rsidRPr="00853094">
              <w:rPr>
                <w:rFonts w:ascii="微软雅黑" w:eastAsia="微软雅黑" w:hAnsi="微软雅黑" w:hint="eastAsia"/>
                <w:sz w:val="24"/>
                <w:szCs w:val="24"/>
              </w:rPr>
              <w:t>（周家坝南侧）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0.147</w:t>
            </w:r>
            <w:r w:rsidRPr="00853094">
              <w:rPr>
                <w:rFonts w:ascii="微软雅黑" w:eastAsia="微软雅黑" w:hAnsi="微软雅黑" w:hint="eastAsia"/>
                <w:sz w:val="24"/>
                <w:szCs w:val="24"/>
              </w:rPr>
              <w:t>公顷，逐步拆除地块内的建筑，实施绿地规划时应设置亲水岸线。</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17</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9"/>
                <w:attr w:name="Month" w:val="2"/>
                <w:attr w:name="Year" w:val="1935"/>
              </w:smartTagPr>
              <w:r w:rsidRPr="00853094">
                <w:rPr>
                  <w:rFonts w:ascii="微软雅黑" w:eastAsia="微软雅黑" w:hAnsi="微软雅黑"/>
                  <w:sz w:val="24"/>
                  <w:szCs w:val="24"/>
                </w:rPr>
                <w:t>02-09-035</w:t>
              </w:r>
            </w:smartTag>
            <w:r w:rsidRPr="00853094">
              <w:rPr>
                <w:rFonts w:ascii="微软雅黑" w:eastAsia="微软雅黑" w:hAnsi="微软雅黑" w:hint="eastAsia"/>
                <w:sz w:val="24"/>
                <w:szCs w:val="24"/>
              </w:rPr>
              <w:t>（周家坝南侧）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0.22</w:t>
            </w:r>
            <w:r w:rsidRPr="00853094">
              <w:rPr>
                <w:rFonts w:ascii="微软雅黑" w:eastAsia="微软雅黑" w:hAnsi="微软雅黑" w:hint="eastAsia"/>
                <w:sz w:val="24"/>
                <w:szCs w:val="24"/>
              </w:rPr>
              <w:t>公顷，逐步拆除地块内的建筑，实施绿地规划时应设置亲水岸线。</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223"/>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18</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25"/>
                <w:attr w:name="Month" w:val="5"/>
                <w:attr w:name="Year" w:val="2002"/>
              </w:smartTagPr>
              <w:r w:rsidRPr="00853094">
                <w:rPr>
                  <w:rFonts w:ascii="微软雅黑" w:eastAsia="微软雅黑" w:hAnsi="微软雅黑"/>
                  <w:sz w:val="24"/>
                  <w:szCs w:val="24"/>
                </w:rPr>
                <w:t>02-05-025</w:t>
              </w:r>
            </w:smartTag>
            <w:r w:rsidRPr="00853094">
              <w:rPr>
                <w:rFonts w:ascii="微软雅黑" w:eastAsia="微软雅黑" w:hAnsi="微软雅黑" w:hint="eastAsia"/>
                <w:sz w:val="24"/>
                <w:szCs w:val="24"/>
              </w:rPr>
              <w:t>（环城东路与下菜市路交叉口西北侧）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1.96</w:t>
            </w:r>
            <w:r w:rsidRPr="00853094">
              <w:rPr>
                <w:rFonts w:ascii="微软雅黑" w:eastAsia="微软雅黑" w:hAnsi="微软雅黑" w:hint="eastAsia"/>
                <w:sz w:val="24"/>
                <w:szCs w:val="24"/>
              </w:rPr>
              <w:t>公顷，逐步拆除地块内的建筑。</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97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19</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5"/>
                <w:attr w:name="Month" w:val="2"/>
                <w:attr w:name="Year" w:val="1944"/>
              </w:smartTagPr>
              <w:r w:rsidRPr="00853094">
                <w:rPr>
                  <w:rFonts w:ascii="微软雅黑" w:eastAsia="微软雅黑" w:hAnsi="微软雅黑"/>
                  <w:sz w:val="24"/>
                  <w:szCs w:val="24"/>
                </w:rPr>
                <w:t>02-05-044</w:t>
              </w:r>
            </w:smartTag>
            <w:r w:rsidRPr="00853094">
              <w:rPr>
                <w:rFonts w:ascii="微软雅黑" w:eastAsia="微软雅黑" w:hAnsi="微软雅黑"/>
                <w:sz w:val="24"/>
                <w:szCs w:val="24"/>
              </w:rPr>
              <w:t>(</w:t>
            </w:r>
            <w:r w:rsidRPr="00853094">
              <w:rPr>
                <w:rFonts w:ascii="微软雅黑" w:eastAsia="微软雅黑" w:hAnsi="微软雅黑" w:hint="eastAsia"/>
                <w:sz w:val="24"/>
                <w:szCs w:val="24"/>
              </w:rPr>
              <w:t>下菜市路南侧</w:t>
            </w:r>
            <w:r w:rsidRPr="00853094">
              <w:rPr>
                <w:rFonts w:ascii="微软雅黑" w:eastAsia="微软雅黑" w:hAnsi="微软雅黑"/>
                <w:sz w:val="24"/>
                <w:szCs w:val="24"/>
              </w:rPr>
              <w:t>)</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0.3</w:t>
            </w:r>
            <w:r w:rsidRPr="00853094">
              <w:rPr>
                <w:rFonts w:ascii="微软雅黑" w:eastAsia="微软雅黑" w:hAnsi="微软雅黑" w:hint="eastAsia"/>
                <w:sz w:val="24"/>
                <w:szCs w:val="24"/>
              </w:rPr>
              <w:t>公顷，逐步拆除地块内的建筑。</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413"/>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20</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5"/>
                <w:attr w:name="Month" w:val="2"/>
                <w:attr w:name="Year" w:val="1951"/>
              </w:smartTagPr>
              <w:r w:rsidRPr="00853094">
                <w:rPr>
                  <w:rFonts w:ascii="微软雅黑" w:eastAsia="微软雅黑" w:hAnsi="微软雅黑"/>
                  <w:sz w:val="24"/>
                  <w:szCs w:val="24"/>
                </w:rPr>
                <w:t>02-05-051</w:t>
              </w:r>
            </w:smartTag>
            <w:r w:rsidRPr="00853094">
              <w:rPr>
                <w:rFonts w:ascii="微软雅黑" w:eastAsia="微软雅黑" w:hAnsi="微软雅黑" w:hint="eastAsia"/>
                <w:sz w:val="24"/>
                <w:szCs w:val="24"/>
              </w:rPr>
              <w:t>（东关小学西侧）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0.5</w:t>
            </w:r>
            <w:r w:rsidRPr="00853094">
              <w:rPr>
                <w:rFonts w:ascii="微软雅黑" w:eastAsia="微软雅黑" w:hAnsi="微软雅黑" w:hint="eastAsia"/>
                <w:sz w:val="24"/>
                <w:szCs w:val="24"/>
              </w:rPr>
              <w:t>公顷，逐步拆除地块内的建筑，破硬见水、还绿于民。</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现状存在建筑，包括一个菜市场。</w:t>
            </w:r>
          </w:p>
        </w:tc>
      </w:tr>
      <w:tr w:rsidR="004D0400" w:rsidRPr="00853094" w:rsidTr="00853094">
        <w:trPr>
          <w:trHeight w:val="168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21</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5"/>
                <w:attr w:name="Month" w:val="2"/>
                <w:attr w:name="Year" w:val="1960"/>
              </w:smartTagPr>
              <w:r w:rsidRPr="00853094">
                <w:rPr>
                  <w:rFonts w:ascii="微软雅黑" w:eastAsia="微软雅黑" w:hAnsi="微软雅黑"/>
                  <w:sz w:val="24"/>
                  <w:szCs w:val="24"/>
                </w:rPr>
                <w:t>02-05-060</w:t>
              </w:r>
            </w:smartTag>
            <w:r w:rsidRPr="00853094">
              <w:rPr>
                <w:rFonts w:ascii="微软雅黑" w:eastAsia="微软雅黑" w:hAnsi="微软雅黑" w:hint="eastAsia"/>
                <w:sz w:val="24"/>
                <w:szCs w:val="24"/>
              </w:rPr>
              <w:t>（东关小学西南侧）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0.84</w:t>
            </w:r>
            <w:r w:rsidRPr="00853094">
              <w:rPr>
                <w:rFonts w:ascii="微软雅黑" w:eastAsia="微软雅黑" w:hAnsi="微软雅黑" w:hint="eastAsia"/>
                <w:sz w:val="24"/>
                <w:szCs w:val="24"/>
              </w:rPr>
              <w:t>公顷，逐步拆除地块内的建筑，实施绿地规划时应设置亲水岸线。</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210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22</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5"/>
                <w:attr w:name="Month" w:val="2"/>
                <w:attr w:name="Year" w:val="1952"/>
              </w:smartTagPr>
              <w:r w:rsidRPr="00853094">
                <w:rPr>
                  <w:rFonts w:ascii="微软雅黑" w:eastAsia="微软雅黑" w:hAnsi="微软雅黑"/>
                  <w:sz w:val="24"/>
                  <w:szCs w:val="24"/>
                </w:rPr>
                <w:t>02-05-052</w:t>
              </w:r>
            </w:smartTag>
            <w:r w:rsidRPr="00853094">
              <w:rPr>
                <w:rFonts w:ascii="微软雅黑" w:eastAsia="微软雅黑" w:hAnsi="微软雅黑"/>
                <w:sz w:val="24"/>
                <w:szCs w:val="24"/>
              </w:rPr>
              <w:t>(</w:t>
            </w:r>
            <w:r w:rsidRPr="00853094">
              <w:rPr>
                <w:rFonts w:ascii="微软雅黑" w:eastAsia="微软雅黑" w:hAnsi="微软雅黑" w:hint="eastAsia"/>
                <w:sz w:val="24"/>
                <w:szCs w:val="24"/>
              </w:rPr>
              <w:t>西关路与华寺街交叉口西侧</w:t>
            </w:r>
            <w:r w:rsidRPr="00853094">
              <w:rPr>
                <w:rFonts w:ascii="微软雅黑" w:eastAsia="微软雅黑" w:hAnsi="微软雅黑"/>
                <w:sz w:val="24"/>
                <w:szCs w:val="24"/>
              </w:rPr>
              <w:t>)</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1.25</w:t>
            </w:r>
            <w:r w:rsidRPr="00853094">
              <w:rPr>
                <w:rFonts w:ascii="微软雅黑" w:eastAsia="微软雅黑" w:hAnsi="微软雅黑" w:hint="eastAsia"/>
                <w:sz w:val="24"/>
                <w:szCs w:val="24"/>
              </w:rPr>
              <w:t>公顷，逐步拆除地块内的建筑，实施绿地规划时应设置亲水岸线。为社区级公园。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23</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1"/>
                <w:attr w:name="Month" w:val="2"/>
                <w:attr w:name="Year" w:val="1958"/>
              </w:smartTagPr>
              <w:r w:rsidRPr="00853094">
                <w:rPr>
                  <w:rFonts w:ascii="微软雅黑" w:eastAsia="微软雅黑" w:hAnsi="微软雅黑"/>
                  <w:sz w:val="24"/>
                  <w:szCs w:val="24"/>
                </w:rPr>
                <w:t>02-01-058</w:t>
              </w:r>
            </w:smartTag>
            <w:r w:rsidRPr="00853094">
              <w:rPr>
                <w:rFonts w:ascii="微软雅黑" w:eastAsia="微软雅黑" w:hAnsi="微软雅黑" w:hint="eastAsia"/>
                <w:sz w:val="24"/>
                <w:szCs w:val="24"/>
              </w:rPr>
              <w:t>（红园西侧）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1.59</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69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24</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1"/>
                <w:attr w:name="Month" w:val="2"/>
                <w:attr w:name="Year" w:val="1970"/>
              </w:smartTagPr>
              <w:r w:rsidRPr="00853094">
                <w:rPr>
                  <w:rFonts w:ascii="微软雅黑" w:eastAsia="微软雅黑" w:hAnsi="微软雅黑"/>
                  <w:sz w:val="24"/>
                  <w:szCs w:val="24"/>
                </w:rPr>
                <w:t>02-01-070</w:t>
              </w:r>
            </w:smartTag>
            <w:r w:rsidRPr="00853094">
              <w:rPr>
                <w:rFonts w:ascii="微软雅黑" w:eastAsia="微软雅黑" w:hAnsi="微软雅黑" w:hint="eastAsia"/>
                <w:sz w:val="24"/>
                <w:szCs w:val="24"/>
              </w:rPr>
              <w:t>（红园西侧）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0.18</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707"/>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25</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1"/>
                <w:attr w:name="Month" w:val="2"/>
                <w:attr w:name="Year" w:val="1967"/>
              </w:smartTagPr>
              <w:r w:rsidRPr="00853094">
                <w:rPr>
                  <w:rFonts w:ascii="微软雅黑" w:eastAsia="微软雅黑" w:hAnsi="微软雅黑"/>
                  <w:sz w:val="24"/>
                  <w:szCs w:val="24"/>
                </w:rPr>
                <w:t>02-01-067</w:t>
              </w:r>
            </w:smartTag>
            <w:r w:rsidRPr="00853094">
              <w:rPr>
                <w:rFonts w:ascii="微软雅黑" w:eastAsia="微软雅黑" w:hAnsi="微软雅黑" w:hint="eastAsia"/>
                <w:sz w:val="24"/>
                <w:szCs w:val="24"/>
              </w:rPr>
              <w:t>（红园广场西侧）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0.44</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现状存在部分建筑。</w:t>
            </w:r>
          </w:p>
        </w:tc>
      </w:tr>
      <w:tr w:rsidR="004D0400" w:rsidRPr="00853094" w:rsidTr="00853094">
        <w:trPr>
          <w:trHeight w:val="168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26</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4"/>
                <w:attr w:name="Month" w:val="2"/>
                <w:attr w:name="Year" w:val="1957"/>
              </w:smartTagPr>
              <w:r w:rsidRPr="00853094">
                <w:rPr>
                  <w:rFonts w:ascii="微软雅黑" w:eastAsia="微软雅黑" w:hAnsi="微软雅黑"/>
                  <w:sz w:val="24"/>
                  <w:szCs w:val="24"/>
                </w:rPr>
                <w:t>02-04-057</w:t>
              </w:r>
            </w:smartTag>
            <w:r w:rsidRPr="00853094">
              <w:rPr>
                <w:rFonts w:ascii="微软雅黑" w:eastAsia="微软雅黑" w:hAnsi="微软雅黑" w:hint="eastAsia"/>
                <w:sz w:val="24"/>
                <w:szCs w:val="24"/>
              </w:rPr>
              <w:t>（华寺拱北南侧）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1.03</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现状存在部分建筑。</w:t>
            </w:r>
          </w:p>
        </w:tc>
      </w:tr>
      <w:tr w:rsidR="004D0400" w:rsidRPr="00853094" w:rsidTr="00853094">
        <w:trPr>
          <w:trHeight w:val="1827"/>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27</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7"/>
                <w:attr w:name="Month" w:val="1"/>
                <w:attr w:name="Year" w:val="1950"/>
              </w:smartTagPr>
              <w:r w:rsidRPr="00853094">
                <w:rPr>
                  <w:rFonts w:ascii="微软雅黑" w:eastAsia="微软雅黑" w:hAnsi="微软雅黑"/>
                  <w:sz w:val="24"/>
                  <w:szCs w:val="24"/>
                </w:rPr>
                <w:t>01-07-050</w:t>
              </w:r>
            </w:smartTag>
            <w:r w:rsidRPr="00853094">
              <w:rPr>
                <w:rFonts w:ascii="微软雅黑" w:eastAsia="微软雅黑" w:hAnsi="微软雅黑" w:hint="eastAsia"/>
                <w:sz w:val="24"/>
                <w:szCs w:val="24"/>
              </w:rPr>
              <w:t>（肖家村）</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2.81</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现状存在部分建筑。</w:t>
            </w:r>
          </w:p>
        </w:tc>
      </w:tr>
      <w:tr w:rsidR="004D0400" w:rsidRPr="00853094" w:rsidTr="00853094">
        <w:trPr>
          <w:trHeight w:val="1682"/>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28</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4"/>
                <w:attr w:name="Month" w:val="2"/>
                <w:attr w:name="Year" w:val="102"/>
              </w:smartTagPr>
              <w:r w:rsidRPr="00853094">
                <w:rPr>
                  <w:rFonts w:ascii="微软雅黑" w:eastAsia="微软雅黑" w:hAnsi="微软雅黑"/>
                  <w:sz w:val="24"/>
                  <w:szCs w:val="24"/>
                </w:rPr>
                <w:t>02-04-102</w:t>
              </w:r>
            </w:smartTag>
            <w:r w:rsidRPr="00853094">
              <w:rPr>
                <w:rFonts w:ascii="微软雅黑" w:eastAsia="微软雅黑" w:hAnsi="微软雅黑" w:hint="eastAsia"/>
                <w:sz w:val="24"/>
                <w:szCs w:val="24"/>
              </w:rPr>
              <w:t>（木场小学北侧）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0.29</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现状存在部分建筑。</w:t>
            </w:r>
          </w:p>
        </w:tc>
      </w:tr>
      <w:tr w:rsidR="004D0400" w:rsidRPr="00853094" w:rsidTr="00853094">
        <w:trPr>
          <w:trHeight w:val="183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29</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4"/>
                <w:attr w:name="Month" w:val="2"/>
                <w:attr w:name="Year" w:val="104"/>
              </w:smartTagPr>
              <w:r w:rsidRPr="00853094">
                <w:rPr>
                  <w:rFonts w:ascii="微软雅黑" w:eastAsia="微软雅黑" w:hAnsi="微软雅黑"/>
                  <w:sz w:val="24"/>
                  <w:szCs w:val="24"/>
                </w:rPr>
                <w:t>02-04-104</w:t>
              </w:r>
            </w:smartTag>
            <w:r w:rsidRPr="00853094">
              <w:rPr>
                <w:rFonts w:ascii="微软雅黑" w:eastAsia="微软雅黑" w:hAnsi="微软雅黑" w:hint="eastAsia"/>
                <w:sz w:val="24"/>
                <w:szCs w:val="24"/>
              </w:rPr>
              <w:t>（木场街北侧）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1.1</w:t>
            </w:r>
            <w:r w:rsidRPr="00853094">
              <w:rPr>
                <w:rFonts w:ascii="微软雅黑" w:eastAsia="微软雅黑" w:hAnsi="微软雅黑" w:hint="eastAsia"/>
                <w:sz w:val="24"/>
                <w:szCs w:val="24"/>
              </w:rPr>
              <w:t>公顷，逐步拆除地块内的建筑，设置社区级公园，破硬见水、还绿于民。</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42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30</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4"/>
                <w:attr w:name="Month" w:val="2"/>
                <w:attr w:name="Year" w:val="115"/>
              </w:smartTagPr>
              <w:r w:rsidRPr="00853094">
                <w:rPr>
                  <w:rFonts w:ascii="微软雅黑" w:eastAsia="微软雅黑" w:hAnsi="微软雅黑"/>
                  <w:sz w:val="24"/>
                  <w:szCs w:val="24"/>
                </w:rPr>
                <w:t>02-04-115</w:t>
              </w:r>
            </w:smartTag>
            <w:r w:rsidRPr="00853094">
              <w:rPr>
                <w:rFonts w:ascii="微软雅黑" w:eastAsia="微软雅黑" w:hAnsi="微软雅黑" w:hint="eastAsia"/>
                <w:sz w:val="24"/>
                <w:szCs w:val="24"/>
              </w:rPr>
              <w:t>（木场街北侧）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0.745</w:t>
            </w:r>
            <w:r w:rsidRPr="00853094">
              <w:rPr>
                <w:rFonts w:ascii="微软雅黑" w:eastAsia="微软雅黑" w:hAnsi="微软雅黑" w:hint="eastAsia"/>
                <w:sz w:val="24"/>
                <w:szCs w:val="24"/>
              </w:rPr>
              <w:t>公顷，逐步拆除地块内的建筑，设置社区级公园。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31</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4"/>
                <w:attr w:name="Month" w:val="2"/>
                <w:attr w:name="Year" w:val="1973"/>
              </w:smartTagPr>
              <w:r w:rsidRPr="00853094">
                <w:rPr>
                  <w:rFonts w:ascii="微软雅黑" w:eastAsia="微软雅黑" w:hAnsi="微软雅黑"/>
                  <w:sz w:val="24"/>
                  <w:szCs w:val="24"/>
                </w:rPr>
                <w:t>02-04-073</w:t>
              </w:r>
            </w:smartTag>
            <w:r w:rsidRPr="00853094">
              <w:rPr>
                <w:rFonts w:ascii="微软雅黑" w:eastAsia="微软雅黑" w:hAnsi="微软雅黑" w:hint="eastAsia"/>
                <w:sz w:val="24"/>
                <w:szCs w:val="24"/>
              </w:rPr>
              <w:t>（蝴蝶楼东侧）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0.69</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84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32</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5"/>
                <w:attr w:name="Month" w:val="2"/>
                <w:attr w:name="Year" w:val="125"/>
              </w:smartTagPr>
              <w:r w:rsidRPr="00853094">
                <w:rPr>
                  <w:rFonts w:ascii="微软雅黑" w:eastAsia="微软雅黑" w:hAnsi="微软雅黑"/>
                  <w:sz w:val="24"/>
                  <w:szCs w:val="24"/>
                </w:rPr>
                <w:t>02-05-125</w:t>
              </w:r>
            </w:smartTag>
            <w:r w:rsidRPr="00853094">
              <w:rPr>
                <w:rFonts w:ascii="微软雅黑" w:eastAsia="微软雅黑" w:hAnsi="微软雅黑" w:hint="eastAsia"/>
                <w:sz w:val="24"/>
                <w:szCs w:val="24"/>
              </w:rPr>
              <w:t>（坝口巷南侧）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0.199</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现状存在部分房屋建筑。</w:t>
            </w:r>
          </w:p>
        </w:tc>
      </w:tr>
      <w:tr w:rsidR="004D0400" w:rsidRPr="00853094" w:rsidTr="00853094">
        <w:trPr>
          <w:trHeight w:val="185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33</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5"/>
                <w:attr w:name="Month" w:val="2"/>
                <w:attr w:name="Year" w:val="106"/>
              </w:smartTagPr>
              <w:r w:rsidRPr="00853094">
                <w:rPr>
                  <w:rFonts w:ascii="微软雅黑" w:eastAsia="微软雅黑" w:hAnsi="微软雅黑"/>
                  <w:sz w:val="24"/>
                  <w:szCs w:val="24"/>
                </w:rPr>
                <w:t>02-05-106</w:t>
              </w:r>
            </w:smartTag>
            <w:r w:rsidRPr="00853094">
              <w:rPr>
                <w:rFonts w:ascii="微软雅黑" w:eastAsia="微软雅黑" w:hAnsi="微软雅黑" w:hint="eastAsia"/>
                <w:sz w:val="24"/>
                <w:szCs w:val="24"/>
              </w:rPr>
              <w:t>（坝口巷与大南巷）</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0.211</w:t>
            </w:r>
            <w:r w:rsidRPr="00853094">
              <w:rPr>
                <w:rFonts w:ascii="微软雅黑" w:eastAsia="微软雅黑" w:hAnsi="微软雅黑" w:hint="eastAsia"/>
                <w:sz w:val="24"/>
                <w:szCs w:val="24"/>
              </w:rPr>
              <w:t>公顷，逐步拆除地块内的建筑，设置小型街头游园。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现状存在大量建筑。</w:t>
            </w:r>
          </w:p>
        </w:tc>
      </w:tr>
      <w:tr w:rsidR="004D0400" w:rsidRPr="00853094" w:rsidTr="00853094">
        <w:trPr>
          <w:trHeight w:val="1395"/>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34</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smartTag w:uri="urn:schemas-microsoft-com:office:smarttags" w:element="chsdate">
              <w:smartTagPr>
                <w:attr w:name="IsROCDate" w:val="False"/>
                <w:attr w:name="IsLunarDate" w:val="False"/>
                <w:attr w:name="Day" w:val="5"/>
                <w:attr w:name="Month" w:val="2"/>
                <w:attr w:name="Year" w:val="191"/>
              </w:smartTagPr>
              <w:r w:rsidRPr="00853094">
                <w:rPr>
                  <w:rFonts w:ascii="微软雅黑" w:eastAsia="微软雅黑" w:hAnsi="微软雅黑"/>
                  <w:sz w:val="24"/>
                  <w:szCs w:val="24"/>
                </w:rPr>
                <w:t>02-05-191</w:t>
              </w:r>
            </w:smartTag>
            <w:r w:rsidRPr="00853094">
              <w:rPr>
                <w:rFonts w:ascii="微软雅黑" w:eastAsia="微软雅黑" w:hAnsi="微软雅黑" w:hint="eastAsia"/>
                <w:sz w:val="24"/>
                <w:szCs w:val="24"/>
              </w:rPr>
              <w:t>（前河沿西路南侧、新西路东侧）</w:t>
            </w:r>
          </w:p>
        </w:tc>
        <w:tc>
          <w:tcPr>
            <w:tcW w:w="253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新建绿地</w:t>
            </w:r>
            <w:r w:rsidRPr="00853094">
              <w:rPr>
                <w:rFonts w:ascii="微软雅黑" w:eastAsia="微软雅黑" w:hAnsi="微软雅黑"/>
                <w:sz w:val="24"/>
                <w:szCs w:val="24"/>
              </w:rPr>
              <w:t>0.247</w:t>
            </w:r>
            <w:r w:rsidRPr="00853094">
              <w:rPr>
                <w:rFonts w:ascii="微软雅黑" w:eastAsia="微软雅黑" w:hAnsi="微软雅黑" w:hint="eastAsia"/>
                <w:sz w:val="24"/>
                <w:szCs w:val="24"/>
              </w:rPr>
              <w:t>公顷，拆迁地块内的建筑，设置小型街头游园。</w:t>
            </w:r>
          </w:p>
        </w:tc>
        <w:tc>
          <w:tcPr>
            <w:tcW w:w="20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现状存在部分房屋建筑。</w:t>
            </w:r>
          </w:p>
        </w:tc>
      </w:tr>
    </w:tbl>
    <w:p w:rsidR="004D0400" w:rsidRPr="007A20F8" w:rsidRDefault="004D0400" w:rsidP="00F15E1C">
      <w:pPr>
        <w:pStyle w:val="Heading2"/>
        <w:ind w:firstLine="422"/>
      </w:pPr>
      <w:r w:rsidRPr="007A20F8">
        <w:rPr>
          <w:rFonts w:hint="eastAsia"/>
        </w:rPr>
        <w:t>表</w:t>
      </w:r>
      <w:r w:rsidRPr="007A20F8">
        <w:t>4</w:t>
      </w:r>
      <w:r w:rsidRPr="007A20F8">
        <w:rPr>
          <w:rFonts w:hint="eastAsia"/>
        </w:rPr>
        <w:t>：城市道路绿化美化提升工程</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850"/>
        <w:gridCol w:w="2127"/>
        <w:gridCol w:w="4536"/>
      </w:tblGrid>
      <w:tr w:rsidR="004D0400" w:rsidRPr="00853094" w:rsidTr="00853094">
        <w:tc>
          <w:tcPr>
            <w:tcW w:w="959"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类型</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序号</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建设项目名称</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建设内容</w:t>
            </w:r>
          </w:p>
        </w:tc>
      </w:tr>
      <w:tr w:rsidR="004D0400" w:rsidRPr="00853094" w:rsidTr="00853094">
        <w:trPr>
          <w:trHeight w:val="924"/>
        </w:trPr>
        <w:tc>
          <w:tcPr>
            <w:tcW w:w="959"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p>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示范性</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前河沿路盆花大街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摆放盆花、花箱，栽植月季、郁金香等时令鲜花，立体植物造景</w:t>
            </w:r>
          </w:p>
        </w:tc>
      </w:tr>
      <w:tr w:rsidR="004D0400" w:rsidRPr="00853094" w:rsidTr="00853094">
        <w:trPr>
          <w:trHeight w:val="98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环东二路盆花大街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摆放盆花、花箱，栽植月季、郁金香等时令鲜花，立体植物造景</w:t>
            </w:r>
          </w:p>
        </w:tc>
      </w:tr>
      <w:tr w:rsidR="004D0400" w:rsidRPr="00853094" w:rsidTr="00853094">
        <w:trPr>
          <w:trHeight w:val="97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环城东路盆花大街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摆放盆花、花箱，栽植月季、郁金香等时令鲜花，分车带彩化</w:t>
            </w:r>
          </w:p>
        </w:tc>
      </w:tr>
      <w:tr w:rsidR="004D0400" w:rsidRPr="00853094" w:rsidTr="00853094">
        <w:trPr>
          <w:trHeight w:val="98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环城西路盆花大街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w:t>
            </w:r>
          </w:p>
        </w:tc>
      </w:tr>
      <w:tr w:rsidR="004D0400" w:rsidRPr="00853094" w:rsidTr="00853094">
        <w:trPr>
          <w:trHeight w:val="96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5</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新西路盆花大街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w:t>
            </w:r>
          </w:p>
        </w:tc>
      </w:tr>
      <w:tr w:rsidR="004D0400" w:rsidRPr="00853094" w:rsidTr="00853094">
        <w:trPr>
          <w:trHeight w:val="99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6</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华寺街</w:t>
            </w:r>
            <w:r w:rsidRPr="00853094">
              <w:rPr>
                <w:rFonts w:ascii="微软雅黑" w:eastAsia="微软雅黑" w:hAnsi="微软雅黑"/>
                <w:sz w:val="24"/>
                <w:szCs w:val="24"/>
              </w:rPr>
              <w:t>-</w:t>
            </w:r>
            <w:r w:rsidRPr="00853094">
              <w:rPr>
                <w:rFonts w:ascii="微软雅黑" w:eastAsia="微软雅黑" w:hAnsi="微软雅黑" w:hint="eastAsia"/>
                <w:sz w:val="24"/>
                <w:szCs w:val="24"/>
              </w:rPr>
              <w:t>北大街盆花大街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7</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军民街盆花大街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丰富行道树绿化，摆放盆花、花箱，栽植月季、郁金香等时令鲜花</w:t>
            </w:r>
          </w:p>
        </w:tc>
      </w:tr>
      <w:tr w:rsidR="004D0400" w:rsidRPr="00853094" w:rsidTr="00853094">
        <w:trPr>
          <w:trHeight w:val="983"/>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8</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西关路盆花大街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w:t>
            </w:r>
          </w:p>
        </w:tc>
      </w:tr>
      <w:tr w:rsidR="004D0400" w:rsidRPr="00853094" w:rsidTr="00853094">
        <w:trPr>
          <w:trHeight w:val="55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9</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折双路盆花大街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设置花池、花箱</w:t>
            </w:r>
          </w:p>
        </w:tc>
      </w:tr>
      <w:tr w:rsidR="004D0400" w:rsidRPr="00853094" w:rsidTr="00853094">
        <w:trPr>
          <w:trHeight w:val="99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10</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环城南路盆花大街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摆放盆花、花箱，栽植月季、郁金香等时令鲜花，分车带彩化</w:t>
            </w:r>
          </w:p>
        </w:tc>
      </w:tr>
      <w:tr w:rsidR="004D0400" w:rsidRPr="00853094" w:rsidTr="00853094">
        <w:trPr>
          <w:trHeight w:val="975"/>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11</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光华东路盆花大街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摆放盆花、花箱，栽植月季、郁金香等时令鲜花，分车带彩化，增加立体植物造景</w:t>
            </w:r>
          </w:p>
        </w:tc>
      </w:tr>
      <w:tr w:rsidR="004D0400" w:rsidRPr="00853094" w:rsidTr="00853094">
        <w:trPr>
          <w:trHeight w:val="97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12</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红园路盆花大街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w:t>
            </w:r>
          </w:p>
        </w:tc>
      </w:tr>
      <w:tr w:rsidR="004D0400" w:rsidRPr="00853094" w:rsidTr="00853094">
        <w:trPr>
          <w:trHeight w:val="976"/>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13</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红园新村路盆花大街</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w:t>
            </w:r>
          </w:p>
        </w:tc>
      </w:tr>
      <w:tr w:rsidR="004D0400" w:rsidRPr="00853094" w:rsidTr="00853094">
        <w:trPr>
          <w:trHeight w:val="99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14</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团结路鲜花大道</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摆放盆花、花箱，栽植月季、郁金香等时令鲜花，增设立体植物造景</w:t>
            </w:r>
          </w:p>
        </w:tc>
      </w:tr>
      <w:tr w:rsidR="004D0400" w:rsidRPr="00853094" w:rsidTr="00853094">
        <w:trPr>
          <w:trHeight w:val="113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15</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解放路鲜花大道</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摆放盆花、花箱，栽植月季、郁金香等时令鲜花，增设立体植物造景</w:t>
            </w:r>
          </w:p>
        </w:tc>
      </w:tr>
      <w:tr w:rsidR="004D0400" w:rsidRPr="00853094" w:rsidTr="00853094">
        <w:trPr>
          <w:trHeight w:val="99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16</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南龙街鲜花大道</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摆放盆花、花箱，栽植月季、郁金香等时令鲜花，增设立体植物造景</w:t>
            </w:r>
          </w:p>
        </w:tc>
      </w:tr>
      <w:tr w:rsidR="004D0400" w:rsidRPr="00853094" w:rsidTr="00853094">
        <w:trPr>
          <w:trHeight w:val="97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17</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迎宾大道鲜花大道</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摆放盆花、花箱，栽植月季、郁金香等时令鲜花，增设立体植物造景</w:t>
            </w:r>
          </w:p>
        </w:tc>
      </w:tr>
      <w:tr w:rsidR="004D0400" w:rsidRPr="00853094" w:rsidTr="00853094">
        <w:trPr>
          <w:trHeight w:val="97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18</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牛津河大道鲜花大道</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摆放盆花、花箱，栽植月季、郁金香等时令鲜花，增设立体植物造景</w:t>
            </w:r>
          </w:p>
        </w:tc>
      </w:tr>
      <w:tr w:rsidR="004D0400" w:rsidRPr="00853094" w:rsidTr="00853094">
        <w:trPr>
          <w:trHeight w:val="97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19</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前河沿路鲜花大道</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摆放盆花、花箱，栽植月季、郁金香等时令鲜花，增设立体植物造景</w:t>
            </w:r>
          </w:p>
        </w:tc>
      </w:tr>
      <w:tr w:rsidR="004D0400" w:rsidRPr="00853094" w:rsidTr="00853094">
        <w:trPr>
          <w:trHeight w:val="99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20</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民主路鲜花大道</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摆放盆花、花箱，栽植月季、郁金香等时令鲜花，增设立体植物造景</w:t>
            </w:r>
          </w:p>
        </w:tc>
      </w:tr>
      <w:tr w:rsidR="004D0400" w:rsidRPr="00853094" w:rsidTr="00853094">
        <w:trPr>
          <w:trHeight w:val="97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21</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庆胜东路绿化</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摆放盆花、花箱，栽植月季、郁金香等时令鲜花，彩化、花化分车带</w:t>
            </w:r>
          </w:p>
        </w:tc>
      </w:tr>
      <w:tr w:rsidR="004D0400" w:rsidRPr="00853094" w:rsidTr="00853094">
        <w:trPr>
          <w:trHeight w:val="841"/>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22</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红园广场盆花</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增加花池、花箱，要季相分明又富于变化，增设立体植物造景</w:t>
            </w:r>
          </w:p>
        </w:tc>
      </w:tr>
      <w:tr w:rsidR="004D0400" w:rsidRPr="00853094" w:rsidTr="00853094">
        <w:trPr>
          <w:trHeight w:val="98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23</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中心广场立体造景</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增加花池、花箱，要季相分明又富于变化，增设立体植物造景</w:t>
            </w:r>
          </w:p>
        </w:tc>
      </w:tr>
      <w:tr w:rsidR="004D0400" w:rsidRPr="00853094" w:rsidTr="00853094">
        <w:trPr>
          <w:trHeight w:val="98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24</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市政府前广场立体造景</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增加花池、花箱，要季相分明又富于变化，增设立体植物造景</w:t>
            </w:r>
          </w:p>
        </w:tc>
      </w:tr>
      <w:tr w:rsidR="004D0400" w:rsidRPr="00853094" w:rsidTr="00853094">
        <w:trPr>
          <w:trHeight w:val="994"/>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25</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天元广场立体造景</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增加花池、花箱，要季相分明又富于变化，增设立体植物造景</w:t>
            </w:r>
          </w:p>
        </w:tc>
      </w:tr>
      <w:tr w:rsidR="004D0400" w:rsidRPr="00853094" w:rsidTr="00853094">
        <w:trPr>
          <w:trHeight w:val="980"/>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26</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中天健广场立体造景</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增加花池、花箱，要季相分明又富于变化，增设立体植物造景</w:t>
            </w:r>
          </w:p>
        </w:tc>
      </w:tr>
      <w:tr w:rsidR="004D0400" w:rsidRPr="00853094" w:rsidTr="00853094">
        <w:trPr>
          <w:trHeight w:val="97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27</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奥体中心立体造景</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增加花池、花箱，要季相分明又富于变化，增设立体植物造景，增加文化要素</w:t>
            </w:r>
          </w:p>
        </w:tc>
      </w:tr>
      <w:tr w:rsidR="004D0400" w:rsidRPr="00853094" w:rsidTr="00853094">
        <w:trPr>
          <w:trHeight w:val="1405"/>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28</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庆胜东路与环城东路十字环形天桥立体绿化</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栽植爬山虎、山铁线莲等藤本植物</w:t>
            </w:r>
          </w:p>
        </w:tc>
      </w:tr>
      <w:tr w:rsidR="004D0400" w:rsidRPr="00853094" w:rsidTr="00853094">
        <w:trPr>
          <w:trHeight w:val="1409"/>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29</w:t>
            </w:r>
          </w:p>
        </w:tc>
        <w:tc>
          <w:tcPr>
            <w:tcW w:w="212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南龙街与折双路十字环形天桥立体绿化</w:t>
            </w:r>
          </w:p>
        </w:tc>
        <w:tc>
          <w:tcPr>
            <w:tcW w:w="453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栽植爬山虎、山铁线莲等藤本植物</w:t>
            </w:r>
          </w:p>
        </w:tc>
      </w:tr>
    </w:tbl>
    <w:p w:rsidR="004D0400" w:rsidRPr="007A20F8" w:rsidRDefault="004D0400" w:rsidP="00F15E1C">
      <w:pPr>
        <w:pStyle w:val="Heading2"/>
        <w:ind w:firstLine="422"/>
      </w:pPr>
      <w:r w:rsidRPr="007A20F8">
        <w:rPr>
          <w:rFonts w:hint="eastAsia"/>
        </w:rPr>
        <w:t>表</w:t>
      </w:r>
      <w:r w:rsidRPr="007A20F8">
        <w:t>5</w:t>
      </w:r>
      <w:r w:rsidRPr="007A20F8">
        <w:rPr>
          <w:rFonts w:hint="eastAsia"/>
        </w:rPr>
        <w:t>：城市绿化基础设施建设工程</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850"/>
        <w:gridCol w:w="1843"/>
        <w:gridCol w:w="2804"/>
        <w:gridCol w:w="2016"/>
      </w:tblGrid>
      <w:tr w:rsidR="004D0400" w:rsidRPr="00853094" w:rsidTr="00853094">
        <w:tc>
          <w:tcPr>
            <w:tcW w:w="959"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类型</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序号</w:t>
            </w:r>
          </w:p>
        </w:tc>
        <w:tc>
          <w:tcPr>
            <w:tcW w:w="1843"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建设项目名称</w:t>
            </w:r>
          </w:p>
        </w:tc>
        <w:tc>
          <w:tcPr>
            <w:tcW w:w="280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建设内容</w:t>
            </w:r>
          </w:p>
        </w:tc>
        <w:tc>
          <w:tcPr>
            <w:tcW w:w="201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现状</w:t>
            </w:r>
          </w:p>
        </w:tc>
      </w:tr>
      <w:tr w:rsidR="004D0400" w:rsidRPr="00853094" w:rsidTr="00853094">
        <w:trPr>
          <w:trHeight w:val="912"/>
        </w:trPr>
        <w:tc>
          <w:tcPr>
            <w:tcW w:w="959"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示范性</w:t>
            </w: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1843"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万寿观西侧（万寿花园小区后山体）</w:t>
            </w:r>
          </w:p>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绿化中水蓄水池</w:t>
            </w:r>
          </w:p>
        </w:tc>
        <w:tc>
          <w:tcPr>
            <w:tcW w:w="280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w:t>
            </w:r>
            <w:r w:rsidRPr="00853094">
              <w:rPr>
                <w:rFonts w:ascii="微软雅黑" w:eastAsia="微软雅黑" w:hAnsi="微软雅黑"/>
                <w:sz w:val="24"/>
                <w:szCs w:val="24"/>
              </w:rPr>
              <w:t>5000</w:t>
            </w:r>
            <w:r w:rsidRPr="00853094">
              <w:rPr>
                <w:rFonts w:ascii="微软雅黑" w:eastAsia="微软雅黑" w:hAnsi="微软雅黑" w:hint="eastAsia"/>
                <w:sz w:val="24"/>
                <w:szCs w:val="24"/>
              </w:rPr>
              <w:t>方容积蓄水池</w:t>
            </w:r>
          </w:p>
        </w:tc>
        <w:tc>
          <w:tcPr>
            <w:tcW w:w="201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rPr>
          <w:trHeight w:val="1393"/>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1843"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众妙之门西侧绿化中水蓄水池</w:t>
            </w:r>
          </w:p>
        </w:tc>
        <w:tc>
          <w:tcPr>
            <w:tcW w:w="280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w:t>
            </w:r>
            <w:r w:rsidRPr="00853094">
              <w:rPr>
                <w:rFonts w:ascii="微软雅黑" w:eastAsia="微软雅黑" w:hAnsi="微软雅黑"/>
                <w:sz w:val="24"/>
                <w:szCs w:val="24"/>
              </w:rPr>
              <w:t>5000</w:t>
            </w:r>
            <w:r w:rsidRPr="00853094">
              <w:rPr>
                <w:rFonts w:ascii="微软雅黑" w:eastAsia="微软雅黑" w:hAnsi="微软雅黑" w:hint="eastAsia"/>
                <w:sz w:val="24"/>
                <w:szCs w:val="24"/>
              </w:rPr>
              <w:t>方容积蓄水池</w:t>
            </w:r>
          </w:p>
        </w:tc>
        <w:tc>
          <w:tcPr>
            <w:tcW w:w="201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w:t>
            </w:r>
          </w:p>
        </w:tc>
        <w:tc>
          <w:tcPr>
            <w:tcW w:w="1843"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红水河湿地公园北侧中水蓄水池</w:t>
            </w:r>
          </w:p>
        </w:tc>
        <w:tc>
          <w:tcPr>
            <w:tcW w:w="280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w:t>
            </w:r>
            <w:r w:rsidRPr="00853094">
              <w:rPr>
                <w:rFonts w:ascii="微软雅黑" w:eastAsia="微软雅黑" w:hAnsi="微软雅黑"/>
                <w:sz w:val="24"/>
                <w:szCs w:val="24"/>
              </w:rPr>
              <w:t>5000</w:t>
            </w:r>
            <w:r w:rsidRPr="00853094">
              <w:rPr>
                <w:rFonts w:ascii="微软雅黑" w:eastAsia="微软雅黑" w:hAnsi="微软雅黑" w:hint="eastAsia"/>
                <w:sz w:val="24"/>
                <w:szCs w:val="24"/>
              </w:rPr>
              <w:t>方容积蓄水池</w:t>
            </w:r>
          </w:p>
        </w:tc>
        <w:tc>
          <w:tcPr>
            <w:tcW w:w="201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rPr>
          <w:trHeight w:val="140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1843"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北山绿化中水上水管道建设</w:t>
            </w:r>
          </w:p>
        </w:tc>
        <w:tc>
          <w:tcPr>
            <w:tcW w:w="280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管径</w:t>
            </w:r>
            <w:r w:rsidRPr="00853094">
              <w:rPr>
                <w:rFonts w:ascii="微软雅黑" w:eastAsia="微软雅黑" w:hAnsi="微软雅黑"/>
                <w:sz w:val="24"/>
                <w:szCs w:val="24"/>
              </w:rPr>
              <w:t>DN500</w:t>
            </w:r>
            <w:r w:rsidRPr="00853094">
              <w:rPr>
                <w:rFonts w:ascii="微软雅黑" w:eastAsia="微软雅黑" w:hAnsi="微软雅黑" w:hint="eastAsia"/>
                <w:sz w:val="24"/>
                <w:szCs w:val="24"/>
              </w:rPr>
              <w:t>，共约</w:t>
            </w:r>
            <w:r w:rsidRPr="00853094">
              <w:rPr>
                <w:rFonts w:ascii="微软雅黑" w:eastAsia="微软雅黑" w:hAnsi="微软雅黑"/>
                <w:sz w:val="24"/>
                <w:szCs w:val="24"/>
              </w:rPr>
              <w:t>13</w:t>
            </w:r>
            <w:r w:rsidRPr="00853094">
              <w:rPr>
                <w:rFonts w:ascii="微软雅黑" w:eastAsia="微软雅黑" w:hAnsi="微软雅黑" w:hint="eastAsia"/>
                <w:sz w:val="24"/>
                <w:szCs w:val="24"/>
              </w:rPr>
              <w:t>公里</w:t>
            </w:r>
          </w:p>
        </w:tc>
        <w:tc>
          <w:tcPr>
            <w:tcW w:w="201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r w:rsidR="004D0400" w:rsidRPr="00853094" w:rsidTr="00853094">
        <w:trPr>
          <w:trHeight w:val="1408"/>
        </w:trPr>
        <w:tc>
          <w:tcPr>
            <w:tcW w:w="959"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5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5</w:t>
            </w:r>
          </w:p>
        </w:tc>
        <w:tc>
          <w:tcPr>
            <w:tcW w:w="1843"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万寿花园小区后山体排洪渠建设</w:t>
            </w:r>
          </w:p>
        </w:tc>
        <w:tc>
          <w:tcPr>
            <w:tcW w:w="280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共约</w:t>
            </w:r>
            <w:r w:rsidRPr="00853094">
              <w:rPr>
                <w:rFonts w:ascii="微软雅黑" w:eastAsia="微软雅黑" w:hAnsi="微软雅黑"/>
                <w:sz w:val="24"/>
                <w:szCs w:val="24"/>
              </w:rPr>
              <w:t>1</w:t>
            </w:r>
            <w:r w:rsidRPr="00853094">
              <w:rPr>
                <w:rFonts w:ascii="微软雅黑" w:eastAsia="微软雅黑" w:hAnsi="微软雅黑" w:hint="eastAsia"/>
                <w:sz w:val="24"/>
                <w:szCs w:val="24"/>
              </w:rPr>
              <w:t>公里</w:t>
            </w:r>
          </w:p>
        </w:tc>
        <w:tc>
          <w:tcPr>
            <w:tcW w:w="201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Î¢ÈíÑÅºÚ Western" w:eastAsia="微软雅黑" w:hAnsi="Î¢ÈíÑÅºÚ Western"/>
                <w:sz w:val="24"/>
                <w:szCs w:val="24"/>
              </w:rPr>
              <w:t>——</w:t>
            </w:r>
          </w:p>
        </w:tc>
      </w:tr>
    </w:tbl>
    <w:p w:rsidR="004D0400" w:rsidRDefault="004D0400" w:rsidP="00F15E1C">
      <w:pPr>
        <w:pStyle w:val="Heading2"/>
        <w:ind w:firstLine="422"/>
      </w:pPr>
      <w:r>
        <w:rPr>
          <w:rFonts w:hint="eastAsia"/>
        </w:rPr>
        <w:t>表</w:t>
      </w:r>
      <w:r>
        <w:t>6</w:t>
      </w:r>
      <w:r w:rsidRPr="007A20F8">
        <w:rPr>
          <w:rFonts w:hint="eastAsia"/>
        </w:rPr>
        <w:t>：城市色彩</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5"/>
        <w:gridCol w:w="840"/>
        <w:gridCol w:w="1805"/>
        <w:gridCol w:w="4706"/>
      </w:tblGrid>
      <w:tr w:rsidR="004D0400" w:rsidRPr="00853094" w:rsidTr="00853094">
        <w:tc>
          <w:tcPr>
            <w:tcW w:w="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AAAA
</w:fldData>
              </w:fldChar>
            </w:r>
            <w:r w:rsidRPr="00853094">
              <w:rPr>
                <w:rFonts w:ascii="微软雅黑" w:eastAsia="微软雅黑" w:hAnsi="微软雅黑"/>
                <w:sz w:val="24"/>
                <w:szCs w:val="24"/>
              </w:rPr>
              <w:instrText>ADDIN CNKISM.UserStyle</w:instrText>
            </w:r>
            <w:r w:rsidRPr="00853094">
              <w:rPr>
                <w:rFonts w:ascii="微软雅黑" w:eastAsia="微软雅黑" w:hAnsi="微软雅黑"/>
                <w:sz w:val="24"/>
              </w:rPr>
            </w:r>
            <w:r w:rsidRPr="00853094">
              <w:rPr>
                <w:rFonts w:ascii="微软雅黑" w:eastAsia="微软雅黑" w:hAnsi="微软雅黑"/>
                <w:sz w:val="24"/>
                <w:szCs w:val="24"/>
              </w:rPr>
              <w:fldChar w:fldCharType="end"/>
            </w:r>
            <w:r w:rsidRPr="00853094">
              <w:rPr>
                <w:rFonts w:ascii="微软雅黑" w:eastAsia="微软雅黑" w:hAnsi="微软雅黑" w:hint="eastAsia"/>
                <w:sz w:val="24"/>
                <w:szCs w:val="24"/>
              </w:rPr>
              <w:t>类型</w:t>
            </w: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序号</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改造区域</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建设内容</w:t>
            </w:r>
          </w:p>
        </w:tc>
      </w:tr>
      <w:tr w:rsidR="004D0400" w:rsidRPr="00853094" w:rsidTr="00853094">
        <w:trPr>
          <w:trHeight w:val="1321"/>
        </w:trPr>
        <w:tc>
          <w:tcPr>
            <w:tcW w:w="945"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示范性</w:t>
            </w: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1805" w:type="dxa"/>
            <w:vAlign w:val="center"/>
          </w:tcPr>
          <w:p w:rsidR="004D0400" w:rsidRPr="00853094" w:rsidRDefault="004D0400" w:rsidP="00853094">
            <w:pPr>
              <w:pStyle w:val="a"/>
              <w:spacing w:after="0" w:line="400" w:lineRule="exact"/>
              <w:jc w:val="center"/>
              <w:rPr>
                <w:rFonts w:ascii="微软雅黑" w:eastAsia="微软雅黑" w:hAnsi="微软雅黑" w:cs="微软雅黑"/>
                <w:lang w:val="en-US"/>
              </w:rPr>
            </w:pPr>
            <w:r w:rsidRPr="00853094">
              <w:rPr>
                <w:rFonts w:ascii="微软雅黑" w:eastAsia="微软雅黑" w:hAnsi="微软雅黑" w:cs="微软雅黑" w:hint="eastAsia"/>
                <w:lang w:val="en-US"/>
              </w:rPr>
              <w:t>南滨河东路奥体中心</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奥体中心西侧居住小区建筑色彩单调、乏味、与奥体中心建筑色彩对比强烈，建议重新考虑外立面色彩</w:t>
            </w:r>
          </w:p>
        </w:tc>
      </w:tr>
      <w:tr w:rsidR="004D0400" w:rsidRPr="00853094" w:rsidTr="00853094">
        <w:trPr>
          <w:trHeight w:val="830"/>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南滨河东路天域宾馆</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对建筑外立面色彩进行整改，与周围建筑色彩和谐统一</w:t>
            </w:r>
          </w:p>
        </w:tc>
      </w:tr>
      <w:tr w:rsidR="004D0400" w:rsidRPr="00853094" w:rsidTr="00853094">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木厂巷东侧居住小区</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居民住宅楼使用冷色调，与周围建筑色彩协调性差，</w:t>
            </w:r>
            <w:r w:rsidRPr="00853094">
              <w:rPr>
                <w:rFonts w:ascii="微软雅黑" w:eastAsia="微软雅黑" w:hAnsi="微软雅黑" w:hint="eastAsia"/>
                <w:sz w:val="24"/>
                <w:szCs w:val="24"/>
              </w:rPr>
              <w:t>建议重新考虑外立面色彩</w:t>
            </w:r>
          </w:p>
        </w:tc>
      </w:tr>
      <w:tr w:rsidR="004D0400" w:rsidRPr="00853094" w:rsidTr="00853094">
        <w:trPr>
          <w:trHeight w:val="1024"/>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庆胜东路陈方花园</w:t>
            </w:r>
            <w:r w:rsidRPr="00853094">
              <w:rPr>
                <w:rFonts w:ascii="微软雅黑" w:eastAsia="微软雅黑" w:hAnsi="微软雅黑" w:cs="微软雅黑"/>
                <w:sz w:val="24"/>
                <w:szCs w:val="24"/>
              </w:rPr>
              <w:t>D</w:t>
            </w:r>
            <w:r w:rsidRPr="00853094">
              <w:rPr>
                <w:rFonts w:ascii="微软雅黑" w:eastAsia="微软雅黑" w:hAnsi="微软雅黑" w:cs="微软雅黑" w:hint="eastAsia"/>
                <w:sz w:val="24"/>
                <w:szCs w:val="24"/>
              </w:rPr>
              <w:t>区</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居民住宅楼大面积使用深黄色，与周围住宅楼色彩不搭配</w:t>
            </w:r>
            <w:r w:rsidRPr="00853094">
              <w:rPr>
                <w:rFonts w:ascii="微软雅黑" w:eastAsia="微软雅黑" w:hAnsi="微软雅黑" w:cs="微软雅黑" w:hint="eastAsia"/>
                <w:sz w:val="24"/>
                <w:szCs w:val="24"/>
              </w:rPr>
              <w:t>，</w:t>
            </w:r>
            <w:r w:rsidRPr="00853094">
              <w:rPr>
                <w:rFonts w:ascii="微软雅黑" w:eastAsia="微软雅黑" w:hAnsi="微软雅黑" w:hint="eastAsia"/>
                <w:sz w:val="24"/>
                <w:szCs w:val="24"/>
              </w:rPr>
              <w:t>建议重新考虑外立面色彩</w:t>
            </w:r>
          </w:p>
        </w:tc>
      </w:tr>
      <w:tr w:rsidR="004D0400" w:rsidRPr="00853094" w:rsidTr="00853094">
        <w:trPr>
          <w:trHeight w:val="1263"/>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5</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西关路红园附近荣丰家居</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建筑外立面大面积使用红色装饰，与周围建筑色彩形成强烈对比，</w:t>
            </w:r>
            <w:r w:rsidRPr="00853094">
              <w:rPr>
                <w:rFonts w:ascii="微软雅黑" w:eastAsia="微软雅黑" w:hAnsi="微软雅黑" w:hint="eastAsia"/>
                <w:sz w:val="24"/>
                <w:szCs w:val="24"/>
              </w:rPr>
              <w:t>建议重新考虑外立面色彩</w:t>
            </w:r>
          </w:p>
        </w:tc>
      </w:tr>
      <w:tr w:rsidR="004D0400" w:rsidRPr="00853094" w:rsidTr="00853094">
        <w:trPr>
          <w:trHeight w:val="1425"/>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6</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光华东路天元广场附近底层商业</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建筑外立面装饰色彩搭配不合理，与周围建筑色彩形成明显对比，</w:t>
            </w:r>
            <w:r w:rsidRPr="00853094">
              <w:rPr>
                <w:rFonts w:ascii="微软雅黑" w:eastAsia="微软雅黑" w:hAnsi="微软雅黑" w:hint="eastAsia"/>
              </w:rPr>
              <w:t>建议重新考虑外立面色彩</w:t>
            </w:r>
          </w:p>
        </w:tc>
      </w:tr>
      <w:tr w:rsidR="004D0400" w:rsidRPr="00853094" w:rsidTr="00853094">
        <w:trPr>
          <w:trHeight w:val="978"/>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7</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光华东路天元广场</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建筑外立面装饰色彩搭配不合理，</w:t>
            </w:r>
            <w:r w:rsidRPr="00853094">
              <w:rPr>
                <w:rFonts w:ascii="微软雅黑" w:eastAsia="微软雅黑" w:hAnsi="微软雅黑" w:hint="eastAsia"/>
              </w:rPr>
              <w:t>建议重新考虑外立面色彩</w:t>
            </w:r>
          </w:p>
        </w:tc>
      </w:tr>
      <w:tr w:rsidR="004D0400" w:rsidRPr="00853094" w:rsidTr="00853094">
        <w:trPr>
          <w:trHeight w:val="983"/>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8</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新营路北侧居住建筑</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建筑外立面色彩驳杂，不统一，</w:t>
            </w:r>
            <w:r w:rsidRPr="00853094">
              <w:rPr>
                <w:rFonts w:ascii="微软雅黑" w:eastAsia="微软雅黑" w:hAnsi="微软雅黑" w:hint="eastAsia"/>
              </w:rPr>
              <w:t>建议重新考虑外立面色彩</w:t>
            </w:r>
          </w:p>
        </w:tc>
      </w:tr>
      <w:tr w:rsidR="004D0400" w:rsidRPr="00853094" w:rsidTr="00853094">
        <w:trPr>
          <w:trHeight w:val="983"/>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9</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城东二路佰益城</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建筑外立面装饰色彩搭配不合理，</w:t>
            </w:r>
            <w:r w:rsidRPr="00853094">
              <w:rPr>
                <w:rFonts w:ascii="微软雅黑" w:eastAsia="微软雅黑" w:hAnsi="微软雅黑" w:hint="eastAsia"/>
              </w:rPr>
              <w:t>建议重新考虑外立面色彩</w:t>
            </w:r>
          </w:p>
        </w:tc>
      </w:tr>
      <w:tr w:rsidR="004D0400" w:rsidRPr="00853094" w:rsidTr="00853094">
        <w:trPr>
          <w:trHeight w:val="1393"/>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10</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庆胜东路与环东二路交叉处东侧</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居民住宅楼外立面色彩装饰不协调，</w:t>
            </w:r>
            <w:r w:rsidRPr="00853094">
              <w:rPr>
                <w:rFonts w:ascii="微软雅黑" w:eastAsia="微软雅黑" w:hAnsi="微软雅黑" w:hint="eastAsia"/>
              </w:rPr>
              <w:t>建议重新考虑外立面色彩</w:t>
            </w:r>
          </w:p>
        </w:tc>
      </w:tr>
      <w:tr w:rsidR="004D0400" w:rsidRPr="00853094" w:rsidTr="00853094">
        <w:trPr>
          <w:trHeight w:val="1002"/>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11</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庆胜东路两侧底层商业</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商业建筑外立面色彩搭配驳杂，没有形成统一，</w:t>
            </w:r>
            <w:r w:rsidRPr="00853094">
              <w:rPr>
                <w:rFonts w:ascii="微软雅黑" w:eastAsia="微软雅黑" w:hAnsi="微软雅黑" w:hint="eastAsia"/>
              </w:rPr>
              <w:t>建议重新考虑外立面色彩</w:t>
            </w:r>
          </w:p>
        </w:tc>
      </w:tr>
      <w:tr w:rsidR="004D0400" w:rsidRPr="00853094" w:rsidTr="00853094">
        <w:trPr>
          <w:trHeight w:val="974"/>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12</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光华东路商业中心</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商业建筑色彩驳杂，</w:t>
            </w:r>
            <w:r w:rsidRPr="00853094">
              <w:rPr>
                <w:rFonts w:ascii="微软雅黑" w:eastAsia="微软雅黑" w:hAnsi="微软雅黑" w:hint="eastAsia"/>
              </w:rPr>
              <w:t>建议重新考虑外立面色彩</w:t>
            </w:r>
          </w:p>
        </w:tc>
      </w:tr>
      <w:tr w:rsidR="004D0400" w:rsidRPr="00853094" w:rsidTr="00853094">
        <w:trPr>
          <w:trHeight w:val="1399"/>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13</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庆胜东路与环东二路交叉处北侧</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居民住宅楼外立面色彩搭配不合理，</w:t>
            </w:r>
            <w:r w:rsidRPr="00853094">
              <w:rPr>
                <w:rFonts w:ascii="微软雅黑" w:eastAsia="微软雅黑" w:hAnsi="微软雅黑" w:hint="eastAsia"/>
              </w:rPr>
              <w:t>建议重新考虑外立面色彩</w:t>
            </w:r>
          </w:p>
        </w:tc>
      </w:tr>
      <w:tr w:rsidR="004D0400" w:rsidRPr="00853094" w:rsidTr="00853094">
        <w:trPr>
          <w:trHeight w:val="994"/>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14</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前沿河东路商业建筑</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建筑玻璃色彩与建筑色彩搭配不合理，</w:t>
            </w:r>
            <w:r w:rsidRPr="00853094">
              <w:rPr>
                <w:rFonts w:ascii="微软雅黑" w:eastAsia="微软雅黑" w:hAnsi="微软雅黑" w:hint="eastAsia"/>
              </w:rPr>
              <w:t>建议重新考虑外立面色彩</w:t>
            </w:r>
          </w:p>
        </w:tc>
      </w:tr>
      <w:tr w:rsidR="004D0400" w:rsidRPr="00853094" w:rsidTr="00853094">
        <w:trPr>
          <w:trHeight w:val="1405"/>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15</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前沿河东路东关社区卫生服务中心</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建筑色彩与周围建筑色彩不协调，</w:t>
            </w:r>
            <w:r w:rsidRPr="00853094">
              <w:rPr>
                <w:rFonts w:ascii="微软雅黑" w:eastAsia="微软雅黑" w:hAnsi="微软雅黑" w:hint="eastAsia"/>
              </w:rPr>
              <w:t>建议重新考虑外立面色彩</w:t>
            </w:r>
          </w:p>
        </w:tc>
      </w:tr>
      <w:tr w:rsidR="004D0400" w:rsidRPr="00853094" w:rsidTr="00853094">
        <w:trPr>
          <w:trHeight w:val="986"/>
        </w:trPr>
        <w:tc>
          <w:tcPr>
            <w:tcW w:w="945"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延续性</w:t>
            </w: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16</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解放路夏光大厦与博爱医院</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建筑色彩与周围建筑色彩极不协调，</w:t>
            </w:r>
            <w:r w:rsidRPr="00853094">
              <w:rPr>
                <w:rFonts w:ascii="微软雅黑" w:eastAsia="微软雅黑" w:hAnsi="微软雅黑" w:hint="eastAsia"/>
              </w:rPr>
              <w:t>建议重新考虑外立面色彩</w:t>
            </w:r>
          </w:p>
        </w:tc>
      </w:tr>
      <w:tr w:rsidR="004D0400" w:rsidRPr="00853094" w:rsidTr="00853094">
        <w:trPr>
          <w:trHeight w:val="972"/>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17</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解放路北侧底层商业</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商业建筑外立面色彩搭配驳杂，没有形成统一，</w:t>
            </w:r>
            <w:r w:rsidRPr="00853094">
              <w:rPr>
                <w:rFonts w:ascii="微软雅黑" w:eastAsia="微软雅黑" w:hAnsi="微软雅黑" w:hint="eastAsia"/>
              </w:rPr>
              <w:t>建议重新考虑外立面色彩</w:t>
            </w:r>
          </w:p>
        </w:tc>
      </w:tr>
      <w:tr w:rsidR="004D0400" w:rsidRPr="00853094" w:rsidTr="00853094">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18</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解放路北侧庆丰宾馆</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建筑外立面色彩与周围建筑色彩不协调，</w:t>
            </w:r>
            <w:r w:rsidRPr="00853094">
              <w:rPr>
                <w:rFonts w:ascii="微软雅黑" w:eastAsia="微软雅黑" w:hAnsi="微软雅黑" w:hint="eastAsia"/>
              </w:rPr>
              <w:t>建议重新考虑外立面色彩，且顶楼加盖蓝色彩钢房</w:t>
            </w:r>
          </w:p>
        </w:tc>
      </w:tr>
      <w:tr w:rsidR="004D0400" w:rsidRPr="00853094" w:rsidTr="00853094">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19</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解放路东侧真诚农资</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建筑外立面大面积使用红色装饰，与周围建筑色彩形成强烈对比，</w:t>
            </w:r>
            <w:r w:rsidRPr="00853094">
              <w:rPr>
                <w:rFonts w:ascii="微软雅黑" w:eastAsia="微软雅黑" w:hAnsi="微软雅黑" w:hint="eastAsia"/>
              </w:rPr>
              <w:t>建议重新考虑外立面色彩</w:t>
            </w:r>
          </w:p>
        </w:tc>
      </w:tr>
      <w:tr w:rsidR="004D0400" w:rsidRPr="00853094" w:rsidTr="00853094">
        <w:trPr>
          <w:trHeight w:val="983"/>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20</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解放路东侧民族宾馆</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建筑主楼部分色彩搭配不合理，</w:t>
            </w:r>
            <w:r w:rsidRPr="00853094">
              <w:rPr>
                <w:rFonts w:ascii="微软雅黑" w:eastAsia="微软雅黑" w:hAnsi="微软雅黑" w:hint="eastAsia"/>
              </w:rPr>
              <w:t>建议重新考虑外立面色彩</w:t>
            </w:r>
          </w:p>
        </w:tc>
      </w:tr>
      <w:tr w:rsidR="004D0400" w:rsidRPr="00853094" w:rsidTr="00853094">
        <w:trPr>
          <w:trHeight w:val="983"/>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21</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解放路宏达宾馆</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建筑外立面色彩与周围建筑色彩不协调，</w:t>
            </w:r>
            <w:r w:rsidRPr="00853094">
              <w:rPr>
                <w:rFonts w:ascii="微软雅黑" w:eastAsia="微软雅黑" w:hAnsi="微软雅黑" w:hint="eastAsia"/>
              </w:rPr>
              <w:t>建议重新考虑外立面色彩</w:t>
            </w:r>
          </w:p>
        </w:tc>
      </w:tr>
      <w:tr w:rsidR="004D0400" w:rsidRPr="00853094" w:rsidTr="00853094">
        <w:trPr>
          <w:trHeight w:val="967"/>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22</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解放路兴德宾馆</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建筑玻璃色彩与建筑色彩搭配不合理，</w:t>
            </w:r>
            <w:r w:rsidRPr="00853094">
              <w:rPr>
                <w:rFonts w:ascii="微软雅黑" w:eastAsia="微软雅黑" w:hAnsi="微软雅黑" w:hint="eastAsia"/>
              </w:rPr>
              <w:t>建议重新考虑外立面色彩</w:t>
            </w:r>
          </w:p>
        </w:tc>
      </w:tr>
      <w:tr w:rsidR="004D0400" w:rsidRPr="00853094" w:rsidTr="00853094">
        <w:trPr>
          <w:trHeight w:val="854"/>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23</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解放路临夏汽车南站</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建筑外立面色彩掉落，建议整治修复</w:t>
            </w:r>
          </w:p>
        </w:tc>
      </w:tr>
      <w:tr w:rsidR="004D0400" w:rsidRPr="00853094" w:rsidTr="00853094">
        <w:trPr>
          <w:trHeight w:val="980"/>
        </w:trPr>
        <w:tc>
          <w:tcPr>
            <w:tcW w:w="945"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840"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24</w:t>
            </w:r>
          </w:p>
        </w:tc>
        <w:tc>
          <w:tcPr>
            <w:tcW w:w="180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解放路阳光男科医院</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建筑外立面大面积使用蓝色，与周围建筑色彩形成强烈对比，</w:t>
            </w:r>
            <w:r w:rsidRPr="00853094">
              <w:rPr>
                <w:rFonts w:ascii="微软雅黑" w:eastAsia="微软雅黑" w:hAnsi="微软雅黑" w:hint="eastAsia"/>
              </w:rPr>
              <w:t>建议重新考虑外立面色彩</w:t>
            </w:r>
          </w:p>
        </w:tc>
      </w:tr>
    </w:tbl>
    <w:p w:rsidR="004D0400" w:rsidRDefault="004D0400" w:rsidP="00F15E1C">
      <w:pPr>
        <w:pStyle w:val="Heading2"/>
        <w:ind w:firstLine="422"/>
      </w:pPr>
      <w:r w:rsidRPr="007A20F8">
        <w:rPr>
          <w:rFonts w:hint="eastAsia"/>
        </w:rPr>
        <w:t>表</w:t>
      </w:r>
      <w:r w:rsidRPr="007A20F8">
        <w:t>7</w:t>
      </w:r>
      <w:r w:rsidRPr="007A20F8">
        <w:rPr>
          <w:rFonts w:hint="eastAsia"/>
        </w:rPr>
        <w:t>：城市夜景</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992"/>
        <w:gridCol w:w="1701"/>
        <w:gridCol w:w="4820"/>
      </w:tblGrid>
      <w:tr w:rsidR="004D0400" w:rsidRPr="00853094" w:rsidTr="00853094">
        <w:tc>
          <w:tcPr>
            <w:tcW w:w="993"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AAAA
</w:fldData>
              </w:fldChar>
            </w:r>
            <w:r w:rsidRPr="00853094">
              <w:rPr>
                <w:rFonts w:ascii="微软雅黑" w:eastAsia="微软雅黑" w:hAnsi="微软雅黑"/>
                <w:sz w:val="24"/>
                <w:szCs w:val="24"/>
              </w:rPr>
              <w:instrText>ADDIN CNKISM.UserStyle</w:instrText>
            </w:r>
            <w:r w:rsidRPr="00853094">
              <w:rPr>
                <w:rFonts w:ascii="微软雅黑" w:eastAsia="微软雅黑" w:hAnsi="微软雅黑"/>
                <w:sz w:val="24"/>
              </w:rPr>
            </w:r>
            <w:r w:rsidRPr="00853094">
              <w:rPr>
                <w:rFonts w:ascii="微软雅黑" w:eastAsia="微软雅黑" w:hAnsi="微软雅黑"/>
                <w:sz w:val="24"/>
                <w:szCs w:val="24"/>
              </w:rPr>
              <w:fldChar w:fldCharType="end"/>
            </w:r>
            <w:r w:rsidRPr="00853094">
              <w:rPr>
                <w:rFonts w:ascii="微软雅黑" w:eastAsia="微软雅黑" w:hAnsi="微软雅黑" w:hint="eastAsia"/>
                <w:sz w:val="24"/>
                <w:szCs w:val="24"/>
              </w:rPr>
              <w:t>类型</w:t>
            </w: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序号</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改造区域</w:t>
            </w:r>
          </w:p>
        </w:tc>
        <w:tc>
          <w:tcPr>
            <w:tcW w:w="482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建设内容</w:t>
            </w:r>
          </w:p>
        </w:tc>
      </w:tr>
      <w:tr w:rsidR="004D0400" w:rsidRPr="00853094" w:rsidTr="00853094">
        <w:tc>
          <w:tcPr>
            <w:tcW w:w="993"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示范性</w:t>
            </w: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1701" w:type="dxa"/>
            <w:vAlign w:val="center"/>
          </w:tcPr>
          <w:p w:rsidR="004D0400" w:rsidRPr="00853094" w:rsidRDefault="004D0400" w:rsidP="00853094">
            <w:pPr>
              <w:pStyle w:val="a"/>
              <w:spacing w:after="0" w:line="400" w:lineRule="exact"/>
              <w:jc w:val="center"/>
              <w:rPr>
                <w:rFonts w:ascii="微软雅黑" w:eastAsia="微软雅黑" w:hAnsi="微软雅黑" w:cs="微软雅黑"/>
                <w:lang w:val="en-US"/>
              </w:rPr>
            </w:pPr>
            <w:r w:rsidRPr="00853094">
              <w:rPr>
                <w:rFonts w:ascii="微软雅黑" w:eastAsia="微软雅黑" w:hAnsi="微软雅黑" w:cs="微软雅黑" w:hint="eastAsia"/>
                <w:lang w:val="en-US"/>
              </w:rPr>
              <w:t>南滨河东路南侧</w:t>
            </w:r>
          </w:p>
        </w:tc>
        <w:tc>
          <w:tcPr>
            <w:tcW w:w="482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城市夜景较为缺乏，只有个别居民楼有夜间照明设施，大夏河沿岸严重缺乏夜景灯光设施，建议增加，增强河道两旁夜晚游玩趣味性</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光华东路往环东二路方向</w:t>
            </w:r>
          </w:p>
        </w:tc>
        <w:tc>
          <w:tcPr>
            <w:tcW w:w="482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两侧居民楼缺乏夜间照明设施，建议增加，结合天元广场和茶马仿古街设置成为临夏的特色夜景一条街</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光华东路茶马仿古街</w:t>
            </w:r>
          </w:p>
        </w:tc>
        <w:tc>
          <w:tcPr>
            <w:tcW w:w="4820"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仿古街夜景设施与周围灯光照明设施不协调，建议统一装饰</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光华东路天元广场与商业中心</w:t>
            </w:r>
          </w:p>
        </w:tc>
        <w:tc>
          <w:tcPr>
            <w:tcW w:w="4820"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考虑打造临夏特色夜景一条街，将天元广场作为核心亮点打造，建议统一规划</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5</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庆胜东路陈方花园底层商业</w:t>
            </w:r>
          </w:p>
        </w:tc>
        <w:tc>
          <w:tcPr>
            <w:tcW w:w="4820"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商业建筑夜景照明设施过于巨大，且灯具形式较为驳杂，建议统一规划</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6</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庆胜路两侧居民建筑</w:t>
            </w:r>
          </w:p>
        </w:tc>
        <w:tc>
          <w:tcPr>
            <w:tcW w:w="4820"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建筑夜景较为单调，仅有少许带状灯具，无法满足夜景需求，建议统一规划</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7</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环城东路与刘临路交叉处天桥</w:t>
            </w:r>
          </w:p>
        </w:tc>
        <w:tc>
          <w:tcPr>
            <w:tcW w:w="4820"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天桥夜景设施单调、破败，建议统一规划城内各天桥夜景</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8</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中心广场</w:t>
            </w:r>
          </w:p>
        </w:tc>
        <w:tc>
          <w:tcPr>
            <w:tcW w:w="4820"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中心广场未来作为临夏城市核心，建议整体夜景结合八坊十三巷重新规划</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9</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红水河八坊十三巷段</w:t>
            </w:r>
          </w:p>
        </w:tc>
        <w:tc>
          <w:tcPr>
            <w:tcW w:w="4820"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作为临夏市的夜景亮点重点打造，建议将周围夜景照明设施纳入考虑范围，统一规划，去掉不协调因素</w:t>
            </w:r>
          </w:p>
        </w:tc>
      </w:tr>
      <w:tr w:rsidR="004D0400" w:rsidRPr="00853094" w:rsidTr="00853094">
        <w:tc>
          <w:tcPr>
            <w:tcW w:w="993"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延续性</w:t>
            </w: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10</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大夏河沿线大桥</w:t>
            </w:r>
          </w:p>
        </w:tc>
        <w:tc>
          <w:tcPr>
            <w:tcW w:w="4820"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作为进入临夏市的门户空间，建议结合两岸夜景照明设施统一规划</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11</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临夏北山万寿观和潮音寺</w:t>
            </w:r>
          </w:p>
        </w:tc>
        <w:tc>
          <w:tcPr>
            <w:tcW w:w="4820"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建议纳入城市夜景规划体系，为城市增彩添亮</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12</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南龙山森林公园</w:t>
            </w:r>
          </w:p>
        </w:tc>
        <w:tc>
          <w:tcPr>
            <w:tcW w:w="4820"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建议纳入城市夜景规划体系，为城市增彩添亮</w:t>
            </w:r>
          </w:p>
        </w:tc>
      </w:tr>
      <w:tr w:rsidR="004D0400" w:rsidRPr="00853094" w:rsidTr="00853094">
        <w:tc>
          <w:tcPr>
            <w:tcW w:w="993"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99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13</w:t>
            </w:r>
          </w:p>
        </w:tc>
        <w:tc>
          <w:tcPr>
            <w:tcW w:w="1701"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红水河其他流域</w:t>
            </w:r>
          </w:p>
        </w:tc>
        <w:tc>
          <w:tcPr>
            <w:tcW w:w="4820"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建议纳入城市夜景规划体系，为城市增彩添亮</w:t>
            </w:r>
          </w:p>
        </w:tc>
      </w:tr>
    </w:tbl>
    <w:p w:rsidR="004D0400" w:rsidRPr="007A20F8" w:rsidRDefault="004D0400" w:rsidP="00F15E1C">
      <w:pPr>
        <w:pStyle w:val="Heading2"/>
        <w:ind w:firstLine="422"/>
      </w:pPr>
      <w:r w:rsidRPr="007A20F8">
        <w:rPr>
          <w:rFonts w:hint="eastAsia"/>
        </w:rPr>
        <w:t>表</w:t>
      </w:r>
      <w:r w:rsidRPr="007A20F8">
        <w:t>8</w:t>
      </w:r>
      <w:r w:rsidRPr="007A20F8">
        <w:rPr>
          <w:rFonts w:hint="eastAsia"/>
        </w:rPr>
        <w:t>：违法建设</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
        <w:gridCol w:w="1029"/>
        <w:gridCol w:w="1666"/>
        <w:gridCol w:w="4707"/>
      </w:tblGrid>
      <w:tr w:rsidR="004D0400" w:rsidRPr="00853094" w:rsidTr="00853094">
        <w:tc>
          <w:tcPr>
            <w:tcW w:w="894"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AAAA
</w:fldData>
              </w:fldChar>
            </w:r>
            <w:r w:rsidRPr="00853094">
              <w:rPr>
                <w:rFonts w:ascii="微软雅黑" w:eastAsia="微软雅黑" w:hAnsi="微软雅黑"/>
                <w:sz w:val="24"/>
                <w:szCs w:val="24"/>
              </w:rPr>
              <w:instrText>ADDIN CNKISM.UserStyle</w:instrText>
            </w:r>
            <w:r w:rsidRPr="00853094">
              <w:rPr>
                <w:rFonts w:ascii="微软雅黑" w:eastAsia="微软雅黑" w:hAnsi="微软雅黑"/>
                <w:sz w:val="24"/>
              </w:rPr>
            </w:r>
            <w:r w:rsidRPr="00853094">
              <w:rPr>
                <w:rFonts w:ascii="微软雅黑" w:eastAsia="微软雅黑" w:hAnsi="微软雅黑"/>
                <w:sz w:val="24"/>
                <w:szCs w:val="24"/>
              </w:rPr>
              <w:fldChar w:fldCharType="end"/>
            </w:r>
            <w:r w:rsidRPr="00853094">
              <w:rPr>
                <w:rFonts w:ascii="微软雅黑" w:eastAsia="微软雅黑" w:hAnsi="微软雅黑" w:hint="eastAsia"/>
                <w:sz w:val="24"/>
                <w:szCs w:val="24"/>
              </w:rPr>
              <w:t>类型</w:t>
            </w: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序号</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拆除区域</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违法拆除内容</w:t>
            </w:r>
          </w:p>
        </w:tc>
      </w:tr>
      <w:tr w:rsidR="004D0400" w:rsidRPr="00853094" w:rsidTr="00853094">
        <w:tc>
          <w:tcPr>
            <w:tcW w:w="894"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示范性</w:t>
            </w: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1666" w:type="dxa"/>
            <w:vAlign w:val="center"/>
          </w:tcPr>
          <w:p w:rsidR="004D0400" w:rsidRPr="00853094" w:rsidRDefault="004D0400" w:rsidP="00853094">
            <w:pPr>
              <w:pStyle w:val="a"/>
              <w:spacing w:after="0" w:line="400" w:lineRule="exact"/>
              <w:jc w:val="center"/>
              <w:rPr>
                <w:rFonts w:ascii="微软雅黑" w:eastAsia="微软雅黑" w:hAnsi="微软雅黑" w:cs="微软雅黑"/>
                <w:lang w:val="en-US"/>
              </w:rPr>
            </w:pPr>
            <w:r w:rsidRPr="00853094">
              <w:rPr>
                <w:rFonts w:ascii="微软雅黑" w:eastAsia="微软雅黑" w:hAnsi="微软雅黑" w:cs="微软雅黑" w:hint="eastAsia"/>
              </w:rPr>
              <w:t>庆胜东路陈方花园售楼中心</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售楼中心三楼属违法建设，建筑面积约</w:t>
            </w:r>
            <w:r w:rsidRPr="00853094">
              <w:rPr>
                <w:rFonts w:ascii="微软雅黑" w:eastAsia="微软雅黑" w:hAnsi="微软雅黑"/>
                <w:sz w:val="24"/>
                <w:szCs w:val="24"/>
              </w:rPr>
              <w:t>300</w:t>
            </w:r>
            <w:r w:rsidRPr="00853094">
              <w:rPr>
                <w:rFonts w:ascii="微软雅黑" w:eastAsia="微软雅黑" w:hAnsi="微软雅黑" w:hint="eastAsia"/>
                <w:sz w:val="24"/>
                <w:szCs w:val="24"/>
              </w:rPr>
              <w:t>平方米，建议拆除</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庆胜东路陈方花园</w:t>
            </w:r>
            <w:r w:rsidRPr="00853094">
              <w:rPr>
                <w:rFonts w:ascii="微软雅黑" w:eastAsia="微软雅黑" w:hAnsi="微软雅黑" w:cs="微软雅黑"/>
                <w:sz w:val="24"/>
                <w:szCs w:val="24"/>
              </w:rPr>
              <w:t>B</w:t>
            </w:r>
            <w:r w:rsidRPr="00853094">
              <w:rPr>
                <w:rFonts w:ascii="微软雅黑" w:eastAsia="微软雅黑" w:hAnsi="微软雅黑" w:cs="微软雅黑" w:hint="eastAsia"/>
                <w:sz w:val="24"/>
                <w:szCs w:val="24"/>
              </w:rPr>
              <w:t>区住宅楼</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在居民楼顶层加盖玻璃彩钢房，建筑面积约</w:t>
            </w:r>
            <w:r w:rsidRPr="00853094">
              <w:rPr>
                <w:rFonts w:ascii="微软雅黑" w:eastAsia="微软雅黑" w:hAnsi="微软雅黑"/>
                <w:sz w:val="24"/>
                <w:szCs w:val="24"/>
              </w:rPr>
              <w:t>5000</w:t>
            </w:r>
            <w:r w:rsidRPr="00853094">
              <w:rPr>
                <w:rFonts w:ascii="微软雅黑" w:eastAsia="微软雅黑" w:hAnsi="微软雅黑" w:hint="eastAsia"/>
                <w:sz w:val="24"/>
                <w:szCs w:val="24"/>
              </w:rPr>
              <w:t>平方米，建议拆除</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s="微软雅黑" w:hint="eastAsia"/>
                <w:sz w:val="24"/>
                <w:szCs w:val="24"/>
              </w:rPr>
              <w:t>庆胜东路陈方花园</w:t>
            </w:r>
            <w:r w:rsidRPr="00853094">
              <w:rPr>
                <w:rFonts w:ascii="微软雅黑" w:eastAsia="微软雅黑" w:hAnsi="微软雅黑" w:cs="微软雅黑"/>
                <w:sz w:val="24"/>
                <w:szCs w:val="24"/>
              </w:rPr>
              <w:t>C</w:t>
            </w:r>
            <w:r w:rsidRPr="00853094">
              <w:rPr>
                <w:rFonts w:ascii="微软雅黑" w:eastAsia="微软雅黑" w:hAnsi="微软雅黑" w:cs="微软雅黑" w:hint="eastAsia"/>
                <w:sz w:val="24"/>
                <w:szCs w:val="24"/>
              </w:rPr>
              <w:t>区住宅楼底层</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在住宅楼底层消防通道上修建水泥房，建筑面积约</w:t>
            </w:r>
            <w:r w:rsidRPr="00853094">
              <w:rPr>
                <w:rFonts w:ascii="微软雅黑" w:eastAsia="微软雅黑" w:hAnsi="微软雅黑" w:cs="微软雅黑"/>
                <w:sz w:val="24"/>
                <w:szCs w:val="24"/>
              </w:rPr>
              <w:t>3000</w:t>
            </w:r>
            <w:r w:rsidRPr="00853094">
              <w:rPr>
                <w:rFonts w:ascii="微软雅黑" w:eastAsia="微软雅黑" w:hAnsi="微软雅黑" w:hint="eastAsia"/>
                <w:sz w:val="24"/>
                <w:szCs w:val="24"/>
              </w:rPr>
              <w:t>平方米，严重危害三栋住宅楼消防安全，建议拆除</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庆胜东路陈方花园</w:t>
            </w:r>
            <w:r w:rsidRPr="00853094">
              <w:rPr>
                <w:rFonts w:ascii="微软雅黑" w:eastAsia="微软雅黑" w:hAnsi="微软雅黑" w:cs="微软雅黑"/>
                <w:sz w:val="24"/>
                <w:szCs w:val="24"/>
              </w:rPr>
              <w:t>D</w:t>
            </w:r>
            <w:r w:rsidRPr="00853094">
              <w:rPr>
                <w:rFonts w:ascii="微软雅黑" w:eastAsia="微软雅黑" w:hAnsi="微软雅黑" w:cs="微软雅黑" w:hint="eastAsia"/>
                <w:sz w:val="24"/>
                <w:szCs w:val="24"/>
              </w:rPr>
              <w:t>区住宅楼</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在居民楼顶层加盖玻璃彩钢房，建筑面积约</w:t>
            </w:r>
            <w:r w:rsidRPr="00853094">
              <w:rPr>
                <w:rFonts w:ascii="微软雅黑" w:eastAsia="微软雅黑" w:hAnsi="微软雅黑"/>
                <w:sz w:val="24"/>
                <w:szCs w:val="24"/>
              </w:rPr>
              <w:t>2000</w:t>
            </w:r>
            <w:r w:rsidRPr="00853094">
              <w:rPr>
                <w:rFonts w:ascii="微软雅黑" w:eastAsia="微软雅黑" w:hAnsi="微软雅黑" w:hint="eastAsia"/>
                <w:sz w:val="24"/>
                <w:szCs w:val="24"/>
              </w:rPr>
              <w:t>平方米，建议拆除</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5</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北山根新营路北侧</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s="微软雅黑" w:hint="eastAsia"/>
                <w:sz w:val="24"/>
                <w:szCs w:val="24"/>
              </w:rPr>
              <w:t>居民住宅及商业建筑私自违法加盖二、三层，建议拆除</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6</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北滨河中路临夏同济医院东侧向内</w:t>
            </w:r>
          </w:p>
        </w:tc>
        <w:tc>
          <w:tcPr>
            <w:tcW w:w="4707"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cs="微软雅黑" w:hint="eastAsia"/>
              </w:rPr>
              <w:t>居民私自加盖二层彩钢房，建筑面积约</w:t>
            </w:r>
            <w:r w:rsidRPr="00853094">
              <w:rPr>
                <w:rFonts w:ascii="微软雅黑" w:eastAsia="微软雅黑" w:hAnsi="微软雅黑" w:cs="微软雅黑"/>
              </w:rPr>
              <w:t>100</w:t>
            </w:r>
            <w:r w:rsidRPr="00853094">
              <w:rPr>
                <w:rFonts w:ascii="微软雅黑" w:eastAsia="微软雅黑" w:hAnsi="微软雅黑" w:hint="eastAsia"/>
              </w:rPr>
              <w:t>平方米，建议拆除</w:t>
            </w:r>
          </w:p>
        </w:tc>
      </w:tr>
      <w:tr w:rsidR="004D0400" w:rsidRPr="00853094" w:rsidTr="00853094">
        <w:tc>
          <w:tcPr>
            <w:tcW w:w="894"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延续性</w:t>
            </w: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7</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光华东路与环东二路交叉往天元广场方向</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肖家木场棚户区改造，拆除小区内彩钢房、危旧房</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8</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刘临路折桥中学</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甘费棚户区改造，拆除小区内彩钢房、危旧房</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9</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兰磨线南侧</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河湾社区棚户区改造，拆除小区内彩钢房、危旧房</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10</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新西路花园阁小学</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花园阁棚户区改造，拆除小区内彩钢房、危旧房</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11</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西关路与平等路交叉往临夏华山医院</w:t>
            </w:r>
          </w:p>
        </w:tc>
        <w:tc>
          <w:tcPr>
            <w:tcW w:w="4707" w:type="dxa"/>
            <w:vAlign w:val="center"/>
          </w:tcPr>
          <w:p w:rsidR="004D0400" w:rsidRPr="00853094" w:rsidRDefault="004D0400" w:rsidP="00853094">
            <w:pPr>
              <w:autoSpaceDE w:val="0"/>
              <w:autoSpaceDN w:val="0"/>
              <w:adjustRightInd w:val="0"/>
              <w:spacing w:line="400" w:lineRule="exact"/>
              <w:ind w:firstLineChars="0" w:firstLine="0"/>
              <w:jc w:val="center"/>
              <w:rPr>
                <w:rFonts w:ascii="微软雅黑" w:eastAsia="微软雅黑" w:hAnsi="微软雅黑" w:cs="MicrosoftYaHei"/>
                <w:sz w:val="24"/>
              </w:rPr>
            </w:pPr>
            <w:r w:rsidRPr="00853094">
              <w:rPr>
                <w:rFonts w:ascii="微软雅黑" w:eastAsia="微软雅黑" w:hAnsi="微软雅黑" w:hint="eastAsia"/>
                <w:sz w:val="24"/>
                <w:szCs w:val="24"/>
              </w:rPr>
              <w:t>大街巷棚户区改造，拆除小区内彩钢房、危旧房</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12</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八坊十三巷西北侧</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小南巷棚户区改造，拆除小区内彩钢房、危旧房</w:t>
            </w:r>
          </w:p>
        </w:tc>
      </w:tr>
      <w:tr w:rsidR="004D0400" w:rsidRPr="00853094" w:rsidTr="00853094">
        <w:trPr>
          <w:trHeight w:val="944"/>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13</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新西路与华寺街交叉口</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华寺西路棚户区改造，拆除小区内彩钢房、危旧房</w:t>
            </w:r>
          </w:p>
        </w:tc>
      </w:tr>
      <w:tr w:rsidR="004D0400" w:rsidRPr="00853094" w:rsidTr="00853094">
        <w:trPr>
          <w:trHeight w:val="985"/>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14</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下菜市路中心广场</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下菜市棚户区改造，拆除小区内彩钢房、危旧房</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15</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前沿河东路往临夏市第一幼儿园方向</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临夏市韩家寺棚户区改造，拆除小区内彩钢房、危旧房</w:t>
            </w:r>
          </w:p>
        </w:tc>
      </w:tr>
      <w:tr w:rsidR="004D0400" w:rsidRPr="00853094" w:rsidTr="00853094">
        <w:trPr>
          <w:trHeight w:val="975"/>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16</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解放南路庆丰宾馆</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顶楼加盖彩钢房，建筑面积约</w:t>
            </w:r>
            <w:r w:rsidRPr="00853094">
              <w:rPr>
                <w:rFonts w:ascii="微软雅黑" w:eastAsia="微软雅黑" w:hAnsi="微软雅黑"/>
                <w:sz w:val="24"/>
                <w:szCs w:val="24"/>
              </w:rPr>
              <w:t>320</w:t>
            </w:r>
            <w:r w:rsidRPr="00853094">
              <w:rPr>
                <w:rFonts w:ascii="微软雅黑" w:eastAsia="微软雅黑" w:hAnsi="微软雅黑" w:hint="eastAsia"/>
                <w:sz w:val="24"/>
                <w:szCs w:val="24"/>
              </w:rPr>
              <w:t>平方米，建议拆除</w:t>
            </w:r>
          </w:p>
        </w:tc>
      </w:tr>
      <w:tr w:rsidR="004D0400" w:rsidRPr="00853094" w:rsidTr="00853094">
        <w:trPr>
          <w:trHeight w:val="1016"/>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17</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庆胜东路北侧</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居住小区步行道上，存在危旧房，建筑面积约</w:t>
            </w:r>
            <w:r w:rsidRPr="00853094">
              <w:rPr>
                <w:rFonts w:ascii="微软雅黑" w:eastAsia="微软雅黑" w:hAnsi="微软雅黑"/>
                <w:sz w:val="24"/>
                <w:szCs w:val="24"/>
              </w:rPr>
              <w:t>200</w:t>
            </w:r>
            <w:r w:rsidRPr="00853094">
              <w:rPr>
                <w:rFonts w:ascii="微软雅黑" w:eastAsia="微软雅黑" w:hAnsi="微软雅黑" w:hint="eastAsia"/>
                <w:sz w:val="24"/>
                <w:szCs w:val="24"/>
              </w:rPr>
              <w:t>平方米，建议拆除</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18</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前沿河东路泊尔客饭店前部</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步行道上存在危旧房，建筑面积约</w:t>
            </w:r>
            <w:r w:rsidRPr="00853094">
              <w:rPr>
                <w:rFonts w:ascii="微软雅黑" w:eastAsia="微软雅黑" w:hAnsi="微软雅黑"/>
                <w:sz w:val="24"/>
                <w:szCs w:val="24"/>
              </w:rPr>
              <w:t>40</w:t>
            </w:r>
            <w:r w:rsidRPr="00853094">
              <w:rPr>
                <w:rFonts w:ascii="微软雅黑" w:eastAsia="微软雅黑" w:hAnsi="微软雅黑" w:hint="eastAsia"/>
                <w:sz w:val="24"/>
                <w:szCs w:val="24"/>
              </w:rPr>
              <w:t>平方米，建议拆除</w:t>
            </w:r>
          </w:p>
        </w:tc>
      </w:tr>
      <w:tr w:rsidR="004D0400" w:rsidRPr="00853094" w:rsidTr="00853094">
        <w:trPr>
          <w:trHeight w:val="983"/>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19</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军民街北侧</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村民住宅加盖二层彩钢房，建筑面积约</w:t>
            </w:r>
            <w:r w:rsidRPr="00853094">
              <w:rPr>
                <w:rFonts w:ascii="微软雅黑" w:eastAsia="微软雅黑" w:hAnsi="微软雅黑"/>
                <w:sz w:val="24"/>
                <w:szCs w:val="24"/>
              </w:rPr>
              <w:t>50</w:t>
            </w:r>
            <w:r w:rsidRPr="00853094">
              <w:rPr>
                <w:rFonts w:ascii="微软雅黑" w:eastAsia="微软雅黑" w:hAnsi="微软雅黑" w:hint="eastAsia"/>
                <w:sz w:val="24"/>
                <w:szCs w:val="24"/>
              </w:rPr>
              <w:t>平方米，建议拆除</w:t>
            </w:r>
          </w:p>
        </w:tc>
      </w:tr>
      <w:tr w:rsidR="004D0400" w:rsidRPr="00853094" w:rsidTr="00853094">
        <w:trPr>
          <w:trHeight w:val="983"/>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20</w:t>
            </w:r>
          </w:p>
        </w:tc>
        <w:tc>
          <w:tcPr>
            <w:tcW w:w="166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民主西路两侧</w:t>
            </w:r>
          </w:p>
        </w:tc>
        <w:tc>
          <w:tcPr>
            <w:tcW w:w="470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私自加盖二、三层彩钢房，建筑面积约</w:t>
            </w:r>
            <w:r w:rsidRPr="00853094">
              <w:rPr>
                <w:rFonts w:ascii="微软雅黑" w:eastAsia="微软雅黑" w:hAnsi="微软雅黑"/>
                <w:sz w:val="24"/>
                <w:szCs w:val="24"/>
              </w:rPr>
              <w:t>3000</w:t>
            </w:r>
            <w:r w:rsidRPr="00853094">
              <w:rPr>
                <w:rFonts w:ascii="微软雅黑" w:eastAsia="微软雅黑" w:hAnsi="微软雅黑" w:hint="eastAsia"/>
                <w:sz w:val="24"/>
                <w:szCs w:val="24"/>
              </w:rPr>
              <w:t>平方米，建议拆除</w:t>
            </w:r>
          </w:p>
        </w:tc>
      </w:tr>
    </w:tbl>
    <w:p w:rsidR="004D0400" w:rsidRPr="007A20F8" w:rsidRDefault="004D0400" w:rsidP="00F15E1C">
      <w:pPr>
        <w:pStyle w:val="Heading2"/>
        <w:ind w:firstLine="422"/>
      </w:pPr>
      <w:r w:rsidRPr="007A20F8">
        <w:rPr>
          <w:rFonts w:hint="eastAsia"/>
        </w:rPr>
        <w:t>表</w:t>
      </w:r>
      <w:r w:rsidRPr="007A20F8">
        <w:t>9</w:t>
      </w:r>
      <w:r w:rsidRPr="007A20F8">
        <w:rPr>
          <w:rFonts w:hint="eastAsia"/>
        </w:rPr>
        <w:t>：公共服务设施体系完善工程</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777"/>
        <w:gridCol w:w="1135"/>
        <w:gridCol w:w="2945"/>
        <w:gridCol w:w="2737"/>
      </w:tblGrid>
      <w:tr w:rsidR="004D0400" w:rsidRPr="00853094" w:rsidTr="00853094">
        <w:tc>
          <w:tcPr>
            <w:tcW w:w="702"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类型</w:t>
            </w:r>
          </w:p>
        </w:tc>
        <w:tc>
          <w:tcPr>
            <w:tcW w:w="77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类别</w:t>
            </w: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序号</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建设项目名称</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建设内容</w:t>
            </w:r>
          </w:p>
        </w:tc>
      </w:tr>
      <w:tr w:rsidR="004D0400" w:rsidRPr="00853094" w:rsidTr="00853094">
        <w:trPr>
          <w:trHeight w:val="450"/>
        </w:trPr>
        <w:tc>
          <w:tcPr>
            <w:tcW w:w="702"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示范性</w:t>
            </w:r>
          </w:p>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777"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健身空间</w:t>
            </w: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大型场馆</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4</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2</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居民健身设施</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30</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商业服务</w:t>
            </w: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1</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hint="eastAsia"/>
                <w:color w:val="000000"/>
                <w:sz w:val="24"/>
                <w:szCs w:val="24"/>
              </w:rPr>
              <w:t>社区级菜市场</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11</w:t>
            </w:r>
            <w:r w:rsidRPr="00853094">
              <w:rPr>
                <w:rFonts w:ascii="微软雅黑" w:eastAsia="微软雅黑" w:hAnsi="微软雅黑" w:hint="eastAsia"/>
                <w:color w:val="000000"/>
                <w:sz w:val="24"/>
                <w:szCs w:val="24"/>
              </w:rPr>
              <w:t>个</w:t>
            </w:r>
          </w:p>
        </w:tc>
      </w:tr>
      <w:tr w:rsidR="004D0400" w:rsidRPr="00853094" w:rsidTr="00853094">
        <w:tc>
          <w:tcPr>
            <w:tcW w:w="702"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延续性</w:t>
            </w:r>
          </w:p>
        </w:tc>
        <w:tc>
          <w:tcPr>
            <w:tcW w:w="777"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社区文化</w:t>
            </w: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olor w:val="000000"/>
                <w:sz w:val="24"/>
                <w:szCs w:val="24"/>
              </w:rPr>
              <w:t>1</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社区文化中心</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20</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color w:val="000000"/>
                <w:sz w:val="24"/>
                <w:szCs w:val="24"/>
              </w:rPr>
              <w:t>2</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hint="eastAsia"/>
                <w:color w:val="000000"/>
                <w:sz w:val="24"/>
                <w:szCs w:val="24"/>
              </w:rPr>
              <w:t>居委会</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31</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3</w:t>
            </w:r>
          </w:p>
        </w:tc>
        <w:tc>
          <w:tcPr>
            <w:tcW w:w="2945"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hint="eastAsia"/>
              </w:rPr>
              <w:t>文化活动中心</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8</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cs="宋体"/>
                <w:color w:val="000000"/>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s="宋体"/>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文化站</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80</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教育</w:t>
            </w: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1</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幼儿园</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30</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2</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小学</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10</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3</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初、高中</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6</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健康</w:t>
            </w: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1</w:t>
            </w:r>
          </w:p>
        </w:tc>
        <w:tc>
          <w:tcPr>
            <w:tcW w:w="2945" w:type="dxa"/>
            <w:vAlign w:val="center"/>
          </w:tcPr>
          <w:p w:rsidR="004D0400" w:rsidRPr="00853094" w:rsidRDefault="004D0400" w:rsidP="00853094">
            <w:pPr>
              <w:autoSpaceDE w:val="0"/>
              <w:autoSpaceDN w:val="0"/>
              <w:adjustRightInd w:val="0"/>
              <w:spacing w:line="400" w:lineRule="exact"/>
              <w:ind w:firstLineChars="0" w:firstLine="0"/>
              <w:jc w:val="center"/>
              <w:rPr>
                <w:rFonts w:ascii="微软雅黑" w:eastAsia="微软雅黑" w:hAnsi="微软雅黑" w:cs="MicrosoftYaHei"/>
                <w:sz w:val="24"/>
              </w:rPr>
            </w:pPr>
            <w:r w:rsidRPr="00853094">
              <w:rPr>
                <w:rFonts w:ascii="微软雅黑" w:eastAsia="微软雅黑" w:hAnsi="微软雅黑" w:hint="eastAsia"/>
                <w:color w:val="000000"/>
                <w:sz w:val="24"/>
                <w:szCs w:val="24"/>
              </w:rPr>
              <w:t>医院</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3</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2</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社区卫生服务中心</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10</w:t>
            </w:r>
            <w:r w:rsidRPr="00853094">
              <w:rPr>
                <w:rFonts w:ascii="微软雅黑" w:eastAsia="微软雅黑" w:hAnsi="微软雅黑" w:hint="eastAsia"/>
                <w:color w:val="000000"/>
                <w:sz w:val="24"/>
                <w:szCs w:val="24"/>
              </w:rPr>
              <w:t>个</w:t>
            </w:r>
          </w:p>
        </w:tc>
      </w:tr>
      <w:tr w:rsidR="004D0400" w:rsidRPr="00853094" w:rsidTr="00853094">
        <w:trPr>
          <w:trHeight w:val="557"/>
        </w:trPr>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3</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卫生站</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25</w:t>
            </w:r>
            <w:r w:rsidRPr="00853094">
              <w:rPr>
                <w:rFonts w:ascii="微软雅黑" w:eastAsia="微软雅黑" w:hAnsi="微软雅黑" w:hint="eastAsia"/>
                <w:color w:val="000000"/>
                <w:sz w:val="24"/>
                <w:szCs w:val="24"/>
              </w:rPr>
              <w:t>个</w:t>
            </w:r>
          </w:p>
        </w:tc>
      </w:tr>
      <w:tr w:rsidR="004D0400" w:rsidRPr="00853094" w:rsidTr="00853094">
        <w:trPr>
          <w:trHeight w:val="557"/>
        </w:trPr>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养老</w:t>
            </w: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1</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养老院</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6</w:t>
            </w:r>
            <w:r w:rsidRPr="00853094">
              <w:rPr>
                <w:rFonts w:ascii="微软雅黑" w:eastAsia="微软雅黑" w:hAnsi="微软雅黑" w:hint="eastAsia"/>
                <w:color w:val="000000"/>
                <w:sz w:val="24"/>
                <w:szCs w:val="24"/>
              </w:rPr>
              <w:t>个</w:t>
            </w:r>
          </w:p>
        </w:tc>
      </w:tr>
      <w:tr w:rsidR="004D0400" w:rsidRPr="00853094" w:rsidTr="00853094">
        <w:tc>
          <w:tcPr>
            <w:tcW w:w="702"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777" w:type="dxa"/>
            <w:vMerge/>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p>
        </w:tc>
        <w:tc>
          <w:tcPr>
            <w:tcW w:w="113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color w:val="000000"/>
                <w:sz w:val="24"/>
                <w:szCs w:val="24"/>
              </w:rPr>
              <w:t>2</w:t>
            </w:r>
          </w:p>
        </w:tc>
        <w:tc>
          <w:tcPr>
            <w:tcW w:w="2945"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日间照料中心</w:t>
            </w:r>
          </w:p>
        </w:tc>
        <w:tc>
          <w:tcPr>
            <w:tcW w:w="273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结合临夏市控制性详细规划设置</w:t>
            </w:r>
            <w:r w:rsidRPr="00853094">
              <w:rPr>
                <w:rFonts w:ascii="微软雅黑" w:eastAsia="微软雅黑" w:hAnsi="微软雅黑"/>
                <w:color w:val="000000"/>
                <w:sz w:val="24"/>
                <w:szCs w:val="24"/>
              </w:rPr>
              <w:t>10</w:t>
            </w:r>
            <w:r w:rsidRPr="00853094">
              <w:rPr>
                <w:rFonts w:ascii="微软雅黑" w:eastAsia="微软雅黑" w:hAnsi="微软雅黑" w:hint="eastAsia"/>
                <w:color w:val="000000"/>
                <w:sz w:val="24"/>
                <w:szCs w:val="24"/>
              </w:rPr>
              <w:t>个</w:t>
            </w:r>
          </w:p>
        </w:tc>
      </w:tr>
    </w:tbl>
    <w:p w:rsidR="004D0400" w:rsidRPr="007A20F8" w:rsidRDefault="004D0400" w:rsidP="00F15E1C">
      <w:pPr>
        <w:pStyle w:val="Heading2"/>
        <w:ind w:firstLine="422"/>
      </w:pPr>
      <w:r w:rsidRPr="007A20F8">
        <w:rPr>
          <w:rFonts w:hint="eastAsia"/>
        </w:rPr>
        <w:t>表</w:t>
      </w:r>
      <w:r w:rsidRPr="007A20F8">
        <w:t>10</w:t>
      </w:r>
      <w:r w:rsidRPr="007A20F8">
        <w:rPr>
          <w:rFonts w:hint="eastAsia"/>
        </w:rPr>
        <w:t>：城市公共停车场建设工程</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
        <w:gridCol w:w="1029"/>
        <w:gridCol w:w="1667"/>
        <w:gridCol w:w="4706"/>
      </w:tblGrid>
      <w:tr w:rsidR="004D0400" w:rsidRPr="00853094" w:rsidTr="00853094">
        <w:tc>
          <w:tcPr>
            <w:tcW w:w="894"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类型</w:t>
            </w: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序号</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停车场位置</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建设内容</w:t>
            </w:r>
          </w:p>
        </w:tc>
      </w:tr>
      <w:tr w:rsidR="004D0400" w:rsidRPr="00853094" w:rsidTr="00853094">
        <w:trPr>
          <w:trHeight w:val="450"/>
        </w:trPr>
        <w:tc>
          <w:tcPr>
            <w:tcW w:w="894"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示范性</w:t>
            </w: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前沿河西路与知春路交叉口西南侧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260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15</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兰郎路与和谐二路交叉口东南侧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563</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54</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3</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建设三路和环西四路交叉口东南侧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160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10</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cs="宋体"/>
                <w:color w:val="000000"/>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4</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兰郎路与环西三路交叉口西南侧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75</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8</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5</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hint="eastAsia"/>
                <w:color w:val="000000"/>
                <w:sz w:val="24"/>
                <w:szCs w:val="24"/>
              </w:rPr>
              <w:t>环西三路与建设一路交叉口南侧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s="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120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8</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6</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城郊路与华寺西街交叉口西南侧</w:t>
            </w:r>
          </w:p>
        </w:tc>
        <w:tc>
          <w:tcPr>
            <w:tcW w:w="4706" w:type="dxa"/>
            <w:vAlign w:val="center"/>
          </w:tcPr>
          <w:p w:rsidR="004D0400" w:rsidRPr="00853094" w:rsidRDefault="004D0400" w:rsidP="00853094">
            <w:pPr>
              <w:pStyle w:val="a"/>
              <w:spacing w:after="0" w:line="400" w:lineRule="exact"/>
              <w:jc w:val="center"/>
              <w:rPr>
                <w:rFonts w:ascii="微软雅黑" w:eastAsia="微软雅黑" w:hAnsi="微软雅黑" w:cs="微软雅黑"/>
              </w:rPr>
            </w:pPr>
            <w:r w:rsidRPr="00853094">
              <w:rPr>
                <w:rFonts w:ascii="微软雅黑" w:eastAsia="微软雅黑" w:hAnsi="微软雅黑" w:hint="eastAsia"/>
              </w:rPr>
              <w:t>规划停车位</w:t>
            </w:r>
            <w:r w:rsidRPr="00853094">
              <w:rPr>
                <w:rFonts w:ascii="微软雅黑" w:eastAsia="微软雅黑" w:hAnsi="微软雅黑"/>
              </w:rPr>
              <w:t>89</w:t>
            </w:r>
            <w:r w:rsidRPr="00853094">
              <w:rPr>
                <w:rFonts w:ascii="微软雅黑" w:eastAsia="微软雅黑" w:hAnsi="微软雅黑" w:hint="eastAsia"/>
              </w:rPr>
              <w:t>个，充电桩</w:t>
            </w:r>
            <w:r w:rsidRPr="00853094">
              <w:rPr>
                <w:rFonts w:ascii="微软雅黑" w:eastAsia="微软雅黑" w:hAnsi="微软雅黑"/>
              </w:rPr>
              <w:t>9</w:t>
            </w:r>
            <w:r w:rsidRPr="00853094">
              <w:rPr>
                <w:rFonts w:ascii="微软雅黑" w:eastAsia="微软雅黑" w:hAnsi="微软雅黑" w:hint="eastAsia"/>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cs="宋体"/>
                <w:color w:val="000000"/>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s="宋体"/>
                <w:color w:val="000000"/>
                <w:sz w:val="24"/>
              </w:rPr>
            </w:pPr>
            <w:r w:rsidRPr="00853094">
              <w:rPr>
                <w:rFonts w:ascii="微软雅黑" w:eastAsia="微软雅黑" w:hAnsi="微软雅黑" w:cs="宋体"/>
                <w:color w:val="000000"/>
                <w:sz w:val="24"/>
                <w:szCs w:val="24"/>
              </w:rPr>
              <w:t>7</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红园路与西关路交叉口东北侧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186</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12</w:t>
            </w:r>
            <w:r w:rsidRPr="00853094">
              <w:rPr>
                <w:rFonts w:ascii="微软雅黑" w:eastAsia="微软雅黑" w:hAnsi="微软雅黑" w:hint="eastAsia"/>
                <w:color w:val="000000"/>
                <w:sz w:val="24"/>
                <w:szCs w:val="24"/>
              </w:rPr>
              <w:t>个</w:t>
            </w:r>
          </w:p>
        </w:tc>
      </w:tr>
      <w:tr w:rsidR="004D0400" w:rsidRPr="00853094" w:rsidTr="00853094">
        <w:trPr>
          <w:trHeight w:val="1367"/>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8</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民主西路与团结路交叉口南侧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84</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9</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9</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解放路和前沿河东路交叉口北侧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455</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45</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10</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规划二路和规划一路交叉口西北侧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103</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8</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11</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南龙东路和物流大道交叉口北侧</w:t>
            </w:r>
          </w:p>
        </w:tc>
        <w:tc>
          <w:tcPr>
            <w:tcW w:w="4706" w:type="dxa"/>
            <w:vAlign w:val="center"/>
          </w:tcPr>
          <w:p w:rsidR="004D0400" w:rsidRPr="00853094" w:rsidRDefault="004D0400" w:rsidP="00853094">
            <w:pPr>
              <w:autoSpaceDE w:val="0"/>
              <w:autoSpaceDN w:val="0"/>
              <w:adjustRightInd w:val="0"/>
              <w:spacing w:line="400" w:lineRule="exact"/>
              <w:ind w:firstLineChars="0" w:firstLine="0"/>
              <w:jc w:val="center"/>
              <w:rPr>
                <w:rFonts w:ascii="微软雅黑" w:eastAsia="微软雅黑" w:hAnsi="微软雅黑" w:cs="MicrosoftYaHei"/>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166</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10</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12</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城东一路和前沿河东路交叉口东南侧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200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20</w:t>
            </w:r>
            <w:r w:rsidRPr="00853094">
              <w:rPr>
                <w:rFonts w:ascii="微软雅黑" w:eastAsia="微软雅黑" w:hAnsi="微软雅黑" w:hint="eastAsia"/>
                <w:color w:val="000000"/>
                <w:sz w:val="24"/>
                <w:szCs w:val="24"/>
              </w:rPr>
              <w:t>个</w:t>
            </w:r>
          </w:p>
        </w:tc>
      </w:tr>
      <w:tr w:rsidR="004D0400" w:rsidRPr="00853094" w:rsidTr="00853094">
        <w:trPr>
          <w:trHeight w:val="557"/>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13</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光华路和关家台路交叉口东侧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95</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9</w:t>
            </w:r>
            <w:r w:rsidRPr="00853094">
              <w:rPr>
                <w:rFonts w:ascii="微软雅黑" w:eastAsia="微软雅黑" w:hAnsi="微软雅黑" w:hint="eastAsia"/>
                <w:color w:val="000000"/>
                <w:sz w:val="24"/>
                <w:szCs w:val="24"/>
              </w:rPr>
              <w:t>个</w:t>
            </w:r>
          </w:p>
        </w:tc>
      </w:tr>
      <w:tr w:rsidR="004D0400" w:rsidRPr="00853094" w:rsidTr="00853094">
        <w:trPr>
          <w:trHeight w:val="557"/>
        </w:trPr>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14</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城东二路中段</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92</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9</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15</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新城路东侧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203</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20</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16</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军民街和环城北路交叉口东南侧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150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10</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17</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环城北路和城东五路交叉口西南侧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143</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14</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18</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毓秀路与新城北路交叉口东南侧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230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20</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19</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城东五路与光华东路交叉口西北侧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70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7</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20</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城东五路与永靖路交叉口西北侧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80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8</w:t>
            </w:r>
            <w:r w:rsidRPr="00853094">
              <w:rPr>
                <w:rFonts w:ascii="微软雅黑" w:eastAsia="微软雅黑" w:hAnsi="微软雅黑" w:hint="eastAsia"/>
                <w:color w:val="000000"/>
                <w:sz w:val="24"/>
                <w:szCs w:val="24"/>
              </w:rPr>
              <w:t>个</w:t>
            </w:r>
          </w:p>
        </w:tc>
      </w:tr>
      <w:tr w:rsidR="004D0400" w:rsidRPr="00853094" w:rsidTr="00853094">
        <w:tc>
          <w:tcPr>
            <w:tcW w:w="894" w:type="dxa"/>
            <w:vMerge w:val="restart"/>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r w:rsidRPr="00853094">
              <w:rPr>
                <w:rFonts w:ascii="微软雅黑" w:eastAsia="微软雅黑" w:hAnsi="微软雅黑" w:hint="eastAsia"/>
                <w:sz w:val="24"/>
                <w:szCs w:val="24"/>
              </w:rPr>
              <w:t>延续性</w:t>
            </w: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1</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规划五路与钟灵路交叉口西南侧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68</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6</w:t>
            </w:r>
            <w:r w:rsidRPr="00853094">
              <w:rPr>
                <w:rFonts w:ascii="微软雅黑" w:eastAsia="微软雅黑" w:hAnsi="微软雅黑" w:hint="eastAsia"/>
                <w:color w:val="000000"/>
                <w:sz w:val="24"/>
                <w:szCs w:val="24"/>
              </w:rPr>
              <w:t>个</w:t>
            </w:r>
          </w:p>
        </w:tc>
      </w:tr>
      <w:tr w:rsidR="004D0400" w:rsidRPr="00853094" w:rsidTr="00853094">
        <w:tc>
          <w:tcPr>
            <w:tcW w:w="894" w:type="dxa"/>
            <w:vMerge/>
            <w:vAlign w:val="center"/>
          </w:tcPr>
          <w:p w:rsidR="004D0400" w:rsidRPr="00853094" w:rsidRDefault="004D0400" w:rsidP="00853094">
            <w:pPr>
              <w:spacing w:line="400" w:lineRule="exact"/>
              <w:ind w:firstLineChars="0" w:firstLine="0"/>
              <w:jc w:val="center"/>
              <w:rPr>
                <w:rFonts w:ascii="微软雅黑" w:eastAsia="微软雅黑" w:hAnsi="微软雅黑"/>
                <w:sz w:val="24"/>
              </w:rPr>
            </w:pPr>
          </w:p>
        </w:tc>
        <w:tc>
          <w:tcPr>
            <w:tcW w:w="1029"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color w:val="000000"/>
                <w:sz w:val="24"/>
                <w:szCs w:val="24"/>
              </w:rPr>
              <w:t>2</w:t>
            </w:r>
          </w:p>
        </w:tc>
        <w:tc>
          <w:tcPr>
            <w:tcW w:w="1667"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光华路与环城东路交叉口西北侧</w:t>
            </w:r>
          </w:p>
        </w:tc>
        <w:tc>
          <w:tcPr>
            <w:tcW w:w="4706" w:type="dxa"/>
            <w:vAlign w:val="center"/>
          </w:tcPr>
          <w:p w:rsidR="004D0400" w:rsidRPr="00853094" w:rsidRDefault="004D0400" w:rsidP="00853094">
            <w:pPr>
              <w:spacing w:line="400" w:lineRule="exact"/>
              <w:ind w:firstLineChars="0" w:firstLine="0"/>
              <w:jc w:val="center"/>
              <w:rPr>
                <w:rFonts w:ascii="微软雅黑" w:eastAsia="微软雅黑" w:hAnsi="微软雅黑"/>
                <w:color w:val="000000"/>
                <w:sz w:val="24"/>
              </w:rPr>
            </w:pPr>
            <w:r w:rsidRPr="00853094">
              <w:rPr>
                <w:rFonts w:ascii="微软雅黑" w:eastAsia="微软雅黑" w:hAnsi="微软雅黑" w:hint="eastAsia"/>
                <w:color w:val="000000"/>
                <w:sz w:val="24"/>
                <w:szCs w:val="24"/>
              </w:rPr>
              <w:t>规划停车位</w:t>
            </w:r>
            <w:r w:rsidRPr="00853094">
              <w:rPr>
                <w:rFonts w:ascii="微软雅黑" w:eastAsia="微软雅黑" w:hAnsi="微软雅黑"/>
                <w:color w:val="000000"/>
                <w:sz w:val="24"/>
                <w:szCs w:val="24"/>
              </w:rPr>
              <w:t>210</w:t>
            </w:r>
            <w:r w:rsidRPr="00853094">
              <w:rPr>
                <w:rFonts w:ascii="微软雅黑" w:eastAsia="微软雅黑" w:hAnsi="微软雅黑" w:hint="eastAsia"/>
                <w:color w:val="000000"/>
                <w:sz w:val="24"/>
                <w:szCs w:val="24"/>
              </w:rPr>
              <w:t>个，充电桩</w:t>
            </w:r>
            <w:r w:rsidRPr="00853094">
              <w:rPr>
                <w:rFonts w:ascii="微软雅黑" w:eastAsia="微软雅黑" w:hAnsi="微软雅黑"/>
                <w:color w:val="000000"/>
                <w:sz w:val="24"/>
                <w:szCs w:val="24"/>
              </w:rPr>
              <w:t>21</w:t>
            </w:r>
            <w:r w:rsidRPr="00853094">
              <w:rPr>
                <w:rFonts w:ascii="微软雅黑" w:eastAsia="微软雅黑" w:hAnsi="微软雅黑" w:hint="eastAsia"/>
                <w:color w:val="000000"/>
                <w:sz w:val="24"/>
                <w:szCs w:val="24"/>
              </w:rPr>
              <w:t>个</w:t>
            </w:r>
          </w:p>
        </w:tc>
      </w:tr>
    </w:tbl>
    <w:p w:rsidR="004D0400" w:rsidRPr="008144FB" w:rsidRDefault="004D0400" w:rsidP="008144FB">
      <w:pPr>
        <w:pStyle w:val="Heading1"/>
        <w:ind w:firstLineChars="200" w:firstLine="600"/>
        <w:rPr>
          <w:rFonts w:ascii="仿宋_GB2312" w:eastAsia="仿宋_GB2312"/>
          <w:b w:val="0"/>
        </w:rPr>
      </w:pPr>
      <w:r w:rsidRPr="008144FB">
        <w:rPr>
          <w:rFonts w:ascii="仿宋_GB2312" w:eastAsia="仿宋_GB2312" w:hint="eastAsia"/>
          <w:b w:val="0"/>
        </w:rPr>
        <w:t>七、图集</w:t>
      </w:r>
    </w:p>
    <w:p w:rsidR="004D0400" w:rsidRDefault="004D0400">
      <w:pPr>
        <w:pStyle w:val="Heading2"/>
        <w:ind w:firstLine="422"/>
      </w:pPr>
      <w:r>
        <w:t>1</w:t>
      </w:r>
      <w:r>
        <w:rPr>
          <w:rFonts w:hint="eastAsia"/>
        </w:rPr>
        <w:t>规划范围界定图</w:t>
      </w:r>
    </w:p>
    <w:p w:rsidR="004D0400" w:rsidRDefault="004D0400">
      <w:pPr>
        <w:pStyle w:val="NoSpacing"/>
      </w:pPr>
      <w:r w:rsidRPr="00E578C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5.5pt;height:237pt;visibility:visible">
            <v:imagedata r:id="rId7" o:title=""/>
          </v:shape>
        </w:pict>
      </w:r>
    </w:p>
    <w:p w:rsidR="004D0400" w:rsidRDefault="004D0400">
      <w:pPr>
        <w:pStyle w:val="NoSpacing"/>
      </w:pPr>
    </w:p>
    <w:p w:rsidR="004D0400" w:rsidRDefault="004D0400">
      <w:pPr>
        <w:pStyle w:val="Heading2"/>
        <w:ind w:firstLine="422"/>
      </w:pPr>
      <w:r>
        <w:t>2.</w:t>
      </w:r>
      <w:r>
        <w:rPr>
          <w:rFonts w:hint="eastAsia"/>
        </w:rPr>
        <w:t>不稳定斜坡整治规划图</w:t>
      </w:r>
    </w:p>
    <w:p w:rsidR="004D0400" w:rsidRDefault="004D0400">
      <w:pPr>
        <w:pStyle w:val="NoSpacing"/>
      </w:pPr>
      <w:r w:rsidRPr="00E578C9">
        <w:rPr>
          <w:noProof/>
        </w:rPr>
        <w:pict>
          <v:shape id="图片 4" o:spid="_x0000_i1026" type="#_x0000_t75" style="width:415.5pt;height:237pt;visibility:visible">
            <v:imagedata r:id="rId8" o:title=""/>
          </v:shape>
        </w:pict>
      </w:r>
    </w:p>
    <w:p w:rsidR="004D0400" w:rsidRDefault="004D0400">
      <w:pPr>
        <w:pStyle w:val="NoSpacing"/>
      </w:pPr>
    </w:p>
    <w:p w:rsidR="004D0400" w:rsidRDefault="004D0400">
      <w:pPr>
        <w:pStyle w:val="Heading2"/>
        <w:ind w:firstLine="422"/>
      </w:pPr>
      <w:r>
        <w:t>3.</w:t>
      </w:r>
      <w:r>
        <w:rPr>
          <w:rFonts w:hint="eastAsia"/>
        </w:rPr>
        <w:t>规划区冲沟治理规划图</w:t>
      </w:r>
    </w:p>
    <w:p w:rsidR="004D0400" w:rsidRDefault="004D0400">
      <w:pPr>
        <w:pStyle w:val="NoSpacing"/>
      </w:pPr>
      <w:r w:rsidRPr="00E578C9">
        <w:rPr>
          <w:noProof/>
        </w:rPr>
        <w:pict>
          <v:shape id="图片 6" o:spid="_x0000_i1027" type="#_x0000_t75" style="width:415.5pt;height:237pt;visibility:visible">
            <v:imagedata r:id="rId9" o:title=""/>
          </v:shape>
        </w:pict>
      </w:r>
    </w:p>
    <w:p w:rsidR="004D0400" w:rsidRDefault="004D0400">
      <w:pPr>
        <w:pStyle w:val="Heading2"/>
        <w:ind w:firstLine="422"/>
      </w:pPr>
      <w:r>
        <w:t>4.</w:t>
      </w:r>
      <w:r>
        <w:rPr>
          <w:rFonts w:hint="eastAsia"/>
        </w:rPr>
        <w:t>冲沟整治规划图</w:t>
      </w:r>
    </w:p>
    <w:p w:rsidR="004D0400" w:rsidRDefault="004D0400">
      <w:pPr>
        <w:pStyle w:val="NoSpacing"/>
      </w:pPr>
      <w:r w:rsidRPr="00E578C9">
        <w:rPr>
          <w:noProof/>
        </w:rPr>
        <w:pict>
          <v:shape id="图片 7" o:spid="_x0000_i1028" type="#_x0000_t75" style="width:415.5pt;height:237pt;visibility:visible">
            <v:imagedata r:id="rId10" o:title=""/>
          </v:shape>
        </w:pict>
      </w:r>
    </w:p>
    <w:p w:rsidR="004D0400" w:rsidRDefault="004D0400">
      <w:pPr>
        <w:pStyle w:val="NoSpacing"/>
      </w:pPr>
    </w:p>
    <w:p w:rsidR="004D0400" w:rsidRDefault="004D0400">
      <w:pPr>
        <w:pStyle w:val="NoSpacing"/>
      </w:pPr>
    </w:p>
    <w:p w:rsidR="004D0400" w:rsidRDefault="004D0400">
      <w:pPr>
        <w:pStyle w:val="Heading2"/>
        <w:ind w:firstLine="422"/>
      </w:pPr>
      <w:r>
        <w:t>5.</w:t>
      </w:r>
      <w:r>
        <w:rPr>
          <w:rFonts w:hint="eastAsia"/>
        </w:rPr>
        <w:t>城市视线通廊分析图</w:t>
      </w:r>
    </w:p>
    <w:p w:rsidR="004D0400" w:rsidRDefault="004D0400">
      <w:pPr>
        <w:pStyle w:val="NoSpacing"/>
      </w:pPr>
      <w:r w:rsidRPr="00E578C9">
        <w:rPr>
          <w:noProof/>
        </w:rPr>
        <w:pict>
          <v:shape id="图片 10" o:spid="_x0000_i1029" type="#_x0000_t75" style="width:415.5pt;height:237pt;visibility:visible">
            <v:imagedata r:id="rId11" o:title=""/>
          </v:shape>
        </w:pict>
      </w:r>
    </w:p>
    <w:p w:rsidR="004D0400" w:rsidRDefault="004D0400">
      <w:pPr>
        <w:pStyle w:val="NoSpacing"/>
      </w:pPr>
    </w:p>
    <w:p w:rsidR="004D0400" w:rsidRDefault="004D0400" w:rsidP="00F15E1C">
      <w:pPr>
        <w:pStyle w:val="Heading2"/>
        <w:ind w:firstLine="422"/>
      </w:pPr>
      <w:r>
        <w:t>6.</w:t>
      </w:r>
      <w:r>
        <w:rPr>
          <w:rFonts w:hint="eastAsia"/>
        </w:rPr>
        <w:t>城市空间形态修补图</w:t>
      </w:r>
    </w:p>
    <w:p w:rsidR="004D0400" w:rsidRPr="00F15E1C" w:rsidRDefault="004D0400" w:rsidP="00F15E1C">
      <w:pPr>
        <w:ind w:firstLine="560"/>
      </w:pPr>
      <w:r w:rsidRPr="00E578C9">
        <w:rPr>
          <w:noProof/>
        </w:rPr>
        <w:pict>
          <v:shape id="图片 12" o:spid="_x0000_i1030" type="#_x0000_t75" style="width:415.5pt;height:237pt;visibility:visible">
            <v:imagedata r:id="rId12" o:title=""/>
          </v:shape>
        </w:pict>
      </w:r>
    </w:p>
    <w:p w:rsidR="004D0400" w:rsidRPr="00F15E1C" w:rsidRDefault="004D0400" w:rsidP="00F15E1C">
      <w:pPr>
        <w:ind w:firstLine="560"/>
      </w:pPr>
    </w:p>
    <w:p w:rsidR="004D0400" w:rsidRDefault="004D0400" w:rsidP="00F15E1C">
      <w:pPr>
        <w:pStyle w:val="Heading2"/>
        <w:ind w:firstLine="422"/>
      </w:pPr>
      <w:r>
        <w:t>7.</w:t>
      </w:r>
      <w:r>
        <w:rPr>
          <w:rFonts w:hint="eastAsia"/>
        </w:rPr>
        <w:t>城市色彩整治措施图</w:t>
      </w:r>
    </w:p>
    <w:p w:rsidR="004D0400" w:rsidRPr="00F15E1C" w:rsidRDefault="004D0400" w:rsidP="00F15E1C">
      <w:pPr>
        <w:ind w:firstLine="560"/>
      </w:pPr>
      <w:r w:rsidRPr="00E578C9">
        <w:rPr>
          <w:noProof/>
        </w:rPr>
        <w:pict>
          <v:shape id="图片 14" o:spid="_x0000_i1031" type="#_x0000_t75" style="width:415.5pt;height:237pt;visibility:visible">
            <v:imagedata r:id="rId13" o:title=""/>
          </v:shape>
        </w:pict>
      </w:r>
    </w:p>
    <w:p w:rsidR="004D0400" w:rsidRDefault="004D0400" w:rsidP="00F15E1C">
      <w:pPr>
        <w:pStyle w:val="Heading2"/>
        <w:ind w:firstLine="422"/>
      </w:pPr>
      <w:r>
        <w:t>8.</w:t>
      </w:r>
      <w:r>
        <w:rPr>
          <w:rFonts w:hint="eastAsia"/>
        </w:rPr>
        <w:t>城市广告牌匾控制图</w:t>
      </w:r>
    </w:p>
    <w:p w:rsidR="004D0400" w:rsidRPr="00F15E1C" w:rsidRDefault="004D0400" w:rsidP="00F15E1C">
      <w:pPr>
        <w:ind w:firstLine="560"/>
      </w:pPr>
      <w:r w:rsidRPr="00E578C9">
        <w:rPr>
          <w:noProof/>
        </w:rPr>
        <w:pict>
          <v:shape id="图片 15" o:spid="_x0000_i1032" type="#_x0000_t75" style="width:415.5pt;height:237pt;visibility:visible">
            <v:imagedata r:id="rId14" o:title=""/>
          </v:shape>
        </w:pict>
      </w:r>
    </w:p>
    <w:p w:rsidR="004D0400" w:rsidRDefault="004D0400" w:rsidP="00F15E1C">
      <w:pPr>
        <w:pStyle w:val="Heading2"/>
        <w:ind w:firstLine="422"/>
      </w:pPr>
      <w:r>
        <w:t>9.</w:t>
      </w:r>
      <w:r>
        <w:rPr>
          <w:rFonts w:hint="eastAsia"/>
        </w:rPr>
        <w:t>城市广告牌匾整治措施图</w:t>
      </w:r>
    </w:p>
    <w:p w:rsidR="004D0400" w:rsidRPr="00F15E1C" w:rsidRDefault="004D0400" w:rsidP="00F15E1C">
      <w:pPr>
        <w:ind w:firstLine="560"/>
      </w:pPr>
      <w:r w:rsidRPr="00E578C9">
        <w:rPr>
          <w:noProof/>
        </w:rPr>
        <w:pict>
          <v:shape id="图片 16" o:spid="_x0000_i1033" type="#_x0000_t75" style="width:415.5pt;height:237pt;visibility:visible">
            <v:imagedata r:id="rId15" o:title=""/>
          </v:shape>
        </w:pict>
      </w:r>
    </w:p>
    <w:p w:rsidR="004D0400" w:rsidRDefault="004D0400" w:rsidP="00F15E1C">
      <w:pPr>
        <w:pStyle w:val="Heading2"/>
        <w:ind w:firstLine="422"/>
      </w:pPr>
      <w:r>
        <w:t>10.</w:t>
      </w:r>
      <w:r>
        <w:rPr>
          <w:rFonts w:hint="eastAsia"/>
        </w:rPr>
        <w:t>城市广告牌匾修复示意图</w:t>
      </w:r>
    </w:p>
    <w:p w:rsidR="004D0400" w:rsidRPr="00F15E1C" w:rsidRDefault="004D0400" w:rsidP="00F15E1C">
      <w:pPr>
        <w:ind w:firstLine="560"/>
      </w:pPr>
      <w:r w:rsidRPr="00E578C9">
        <w:rPr>
          <w:noProof/>
        </w:rPr>
        <w:pict>
          <v:shape id="图片 17" o:spid="_x0000_i1034" type="#_x0000_t75" style="width:415.5pt;height:237pt;visibility:visible">
            <v:imagedata r:id="rId16" o:title=""/>
          </v:shape>
        </w:pict>
      </w:r>
    </w:p>
    <w:p w:rsidR="004D0400" w:rsidRPr="00F15E1C" w:rsidRDefault="004D0400" w:rsidP="00F15E1C">
      <w:pPr>
        <w:ind w:firstLine="560"/>
      </w:pPr>
    </w:p>
    <w:p w:rsidR="004D0400" w:rsidRDefault="004D0400" w:rsidP="00F15E1C">
      <w:pPr>
        <w:pStyle w:val="Heading2"/>
        <w:ind w:firstLine="422"/>
      </w:pPr>
      <w:r>
        <w:t>11.</w:t>
      </w:r>
      <w:r>
        <w:rPr>
          <w:rFonts w:hint="eastAsia"/>
        </w:rPr>
        <w:t>城市绿地修复整治策略图</w:t>
      </w:r>
    </w:p>
    <w:p w:rsidR="004D0400" w:rsidRPr="00F15E1C" w:rsidRDefault="004D0400" w:rsidP="00F15E1C">
      <w:pPr>
        <w:ind w:firstLine="560"/>
      </w:pPr>
      <w:r w:rsidRPr="00E578C9">
        <w:rPr>
          <w:noProof/>
        </w:rPr>
        <w:pict>
          <v:shape id="图片 19" o:spid="_x0000_i1035" type="#_x0000_t75" style="width:415.5pt;height:237pt;visibility:visible">
            <v:imagedata r:id="rId17" o:title=""/>
          </v:shape>
        </w:pict>
      </w:r>
    </w:p>
    <w:p w:rsidR="004D0400" w:rsidRDefault="004D0400" w:rsidP="00F15E1C">
      <w:pPr>
        <w:pStyle w:val="Heading2"/>
        <w:ind w:firstLine="422"/>
      </w:pPr>
      <w:r>
        <w:t>12.</w:t>
      </w:r>
      <w:r>
        <w:rPr>
          <w:rFonts w:hint="eastAsia"/>
        </w:rPr>
        <w:t>城市夜景规划图</w:t>
      </w:r>
    </w:p>
    <w:p w:rsidR="004D0400" w:rsidRPr="00F15E1C" w:rsidRDefault="004D0400" w:rsidP="00F15E1C">
      <w:pPr>
        <w:ind w:firstLine="560"/>
      </w:pPr>
      <w:r w:rsidRPr="00E578C9">
        <w:rPr>
          <w:noProof/>
        </w:rPr>
        <w:pict>
          <v:shape id="图片 20" o:spid="_x0000_i1036" type="#_x0000_t75" style="width:415.5pt;height:237pt;visibility:visible">
            <v:imagedata r:id="rId18" o:title=""/>
          </v:shape>
        </w:pict>
      </w:r>
    </w:p>
    <w:p w:rsidR="004D0400" w:rsidRDefault="004D0400" w:rsidP="00F15E1C">
      <w:pPr>
        <w:pStyle w:val="Heading2"/>
        <w:ind w:firstLine="422"/>
      </w:pPr>
      <w:r>
        <w:t>13.</w:t>
      </w:r>
      <w:r>
        <w:rPr>
          <w:rFonts w:hint="eastAsia"/>
        </w:rPr>
        <w:t>城市夜景修复措施图</w:t>
      </w:r>
    </w:p>
    <w:p w:rsidR="004D0400" w:rsidRPr="00F15E1C" w:rsidRDefault="004D0400" w:rsidP="00F15E1C">
      <w:pPr>
        <w:ind w:firstLine="560"/>
      </w:pPr>
      <w:r w:rsidRPr="00E578C9">
        <w:rPr>
          <w:noProof/>
        </w:rPr>
        <w:pict>
          <v:shape id="图片 21" o:spid="_x0000_i1037" type="#_x0000_t75" style="width:415.5pt;height:237pt;visibility:visible">
            <v:imagedata r:id="rId19" o:title=""/>
          </v:shape>
        </w:pict>
      </w:r>
    </w:p>
    <w:p w:rsidR="004D0400" w:rsidRDefault="004D0400" w:rsidP="00F15E1C">
      <w:pPr>
        <w:pStyle w:val="Heading2"/>
        <w:ind w:firstLine="422"/>
      </w:pPr>
      <w:r>
        <w:t>14.</w:t>
      </w:r>
      <w:r>
        <w:rPr>
          <w:rFonts w:hint="eastAsia"/>
        </w:rPr>
        <w:t>临夏北山城市设计图</w:t>
      </w:r>
    </w:p>
    <w:p w:rsidR="004D0400" w:rsidRDefault="004D0400" w:rsidP="008144FB">
      <w:pPr>
        <w:ind w:firstLine="560"/>
      </w:pPr>
      <w:r w:rsidRPr="00E578C9">
        <w:rPr>
          <w:noProof/>
        </w:rPr>
        <w:pict>
          <v:shape id="图片 22" o:spid="_x0000_i1038" type="#_x0000_t75" style="width:415.5pt;height:237pt;visibility:visible">
            <v:imagedata r:id="rId20" o:title=""/>
          </v:shape>
        </w:pict>
      </w:r>
    </w:p>
    <w:p w:rsidR="004D0400" w:rsidRDefault="004D0400" w:rsidP="00F15E1C">
      <w:pPr>
        <w:pStyle w:val="Heading2"/>
        <w:ind w:firstLine="422"/>
      </w:pPr>
      <w:r>
        <w:t>15.</w:t>
      </w:r>
      <w:r>
        <w:rPr>
          <w:rFonts w:hint="eastAsia"/>
        </w:rPr>
        <w:t>临夏北山城市设计效果图</w:t>
      </w:r>
    </w:p>
    <w:p w:rsidR="004D0400" w:rsidRPr="00F15E1C" w:rsidRDefault="004D0400" w:rsidP="00F15E1C">
      <w:pPr>
        <w:ind w:firstLine="560"/>
      </w:pPr>
      <w:r w:rsidRPr="00E578C9">
        <w:rPr>
          <w:noProof/>
        </w:rPr>
        <w:pict>
          <v:shape id="图片 23" o:spid="_x0000_i1039" type="#_x0000_t75" style="width:415.5pt;height:237pt;visibility:visible">
            <v:imagedata r:id="rId21" o:title=""/>
          </v:shape>
        </w:pict>
      </w:r>
    </w:p>
    <w:p w:rsidR="004D0400" w:rsidRDefault="004D0400" w:rsidP="00F15E1C">
      <w:pPr>
        <w:pStyle w:val="Heading2"/>
        <w:ind w:firstLine="422"/>
      </w:pPr>
      <w:r>
        <w:t>16.</w:t>
      </w:r>
      <w:r>
        <w:rPr>
          <w:rFonts w:hint="eastAsia"/>
        </w:rPr>
        <w:t>临夏北山城市设计效果图</w:t>
      </w:r>
    </w:p>
    <w:p w:rsidR="004D0400" w:rsidRPr="00F15E1C" w:rsidRDefault="004D0400" w:rsidP="00F15E1C">
      <w:pPr>
        <w:ind w:firstLine="560"/>
      </w:pPr>
      <w:r w:rsidRPr="00E578C9">
        <w:rPr>
          <w:noProof/>
        </w:rPr>
        <w:pict>
          <v:shape id="图片 24" o:spid="_x0000_i1040" type="#_x0000_t75" style="width:415.5pt;height:237pt;visibility:visible">
            <v:imagedata r:id="rId22" o:title=""/>
          </v:shape>
        </w:pict>
      </w:r>
    </w:p>
    <w:p w:rsidR="004D0400" w:rsidRDefault="004D0400" w:rsidP="00F15E1C">
      <w:pPr>
        <w:pStyle w:val="Heading2"/>
        <w:ind w:firstLine="422"/>
      </w:pPr>
      <w:r>
        <w:t>17.</w:t>
      </w:r>
      <w:r>
        <w:rPr>
          <w:rFonts w:hint="eastAsia"/>
        </w:rPr>
        <w:t>临夏北山城市设计效果图</w:t>
      </w:r>
    </w:p>
    <w:p w:rsidR="004D0400" w:rsidRPr="00F15E1C" w:rsidRDefault="004D0400" w:rsidP="00F15E1C">
      <w:pPr>
        <w:ind w:firstLine="560"/>
      </w:pPr>
      <w:r w:rsidRPr="00E578C9">
        <w:rPr>
          <w:noProof/>
        </w:rPr>
        <w:pict>
          <v:shape id="图片 25" o:spid="_x0000_i1041" type="#_x0000_t75" style="width:415.5pt;height:237pt;visibility:visible">
            <v:imagedata r:id="rId23" o:title=""/>
          </v:shape>
        </w:pict>
      </w:r>
    </w:p>
    <w:p w:rsidR="004D0400" w:rsidRDefault="004D0400" w:rsidP="00F15E1C">
      <w:pPr>
        <w:pStyle w:val="Heading2"/>
        <w:ind w:firstLine="422"/>
      </w:pPr>
      <w:r>
        <w:t>18.</w:t>
      </w:r>
      <w:r>
        <w:rPr>
          <w:rFonts w:hint="eastAsia"/>
        </w:rPr>
        <w:t>重点地段城市设计图（</w:t>
      </w:r>
      <w:r>
        <w:t>B</w:t>
      </w:r>
      <w:r>
        <w:rPr>
          <w:rFonts w:hint="eastAsia"/>
        </w:rPr>
        <w:t>地块）</w:t>
      </w:r>
    </w:p>
    <w:p w:rsidR="004D0400" w:rsidRPr="00F15E1C" w:rsidRDefault="004D0400" w:rsidP="00F15E1C">
      <w:pPr>
        <w:ind w:firstLine="560"/>
      </w:pPr>
      <w:r w:rsidRPr="00E578C9">
        <w:rPr>
          <w:noProof/>
        </w:rPr>
        <w:pict>
          <v:shape id="图片 26" o:spid="_x0000_i1042" type="#_x0000_t75" style="width:415.5pt;height:237pt;visibility:visible">
            <v:imagedata r:id="rId24" o:title=""/>
          </v:shape>
        </w:pict>
      </w:r>
    </w:p>
    <w:p w:rsidR="004D0400" w:rsidRDefault="004D0400" w:rsidP="00F15E1C">
      <w:pPr>
        <w:pStyle w:val="Heading2"/>
        <w:ind w:firstLine="422"/>
      </w:pPr>
      <w:r>
        <w:t>19.</w:t>
      </w:r>
      <w:r>
        <w:rPr>
          <w:rFonts w:hint="eastAsia"/>
        </w:rPr>
        <w:t>重点地段城市设计图（</w:t>
      </w:r>
      <w:r>
        <w:t>B</w:t>
      </w:r>
      <w:r>
        <w:rPr>
          <w:rFonts w:hint="eastAsia"/>
        </w:rPr>
        <w:t>地块）</w:t>
      </w:r>
    </w:p>
    <w:p w:rsidR="004D0400" w:rsidRPr="00F15E1C" w:rsidRDefault="004D0400" w:rsidP="00F15E1C">
      <w:pPr>
        <w:ind w:firstLine="560"/>
      </w:pPr>
      <w:r w:rsidRPr="00E578C9">
        <w:rPr>
          <w:noProof/>
        </w:rPr>
        <w:pict>
          <v:shape id="图片 27" o:spid="_x0000_i1043" type="#_x0000_t75" style="width:415.5pt;height:237pt;visibility:visible">
            <v:imagedata r:id="rId25" o:title=""/>
          </v:shape>
        </w:pict>
      </w:r>
    </w:p>
    <w:p w:rsidR="004D0400" w:rsidRDefault="004D0400" w:rsidP="00F15E1C">
      <w:pPr>
        <w:pStyle w:val="Heading2"/>
        <w:ind w:firstLine="422"/>
      </w:pPr>
      <w:r>
        <w:t>20.</w:t>
      </w:r>
      <w:r w:rsidRPr="00C80603">
        <w:t xml:space="preserve"> </w:t>
      </w:r>
      <w:r>
        <w:rPr>
          <w:rFonts w:hint="eastAsia"/>
        </w:rPr>
        <w:t>重点地段城市设计图（</w:t>
      </w:r>
      <w:r>
        <w:t>A</w:t>
      </w:r>
      <w:r>
        <w:rPr>
          <w:rFonts w:hint="eastAsia"/>
        </w:rPr>
        <w:t>地块）</w:t>
      </w:r>
    </w:p>
    <w:p w:rsidR="004D0400" w:rsidRPr="00F15E1C" w:rsidRDefault="004D0400" w:rsidP="00F15E1C">
      <w:pPr>
        <w:ind w:firstLine="560"/>
      </w:pPr>
      <w:r w:rsidRPr="00E578C9">
        <w:rPr>
          <w:noProof/>
        </w:rPr>
        <w:pict>
          <v:shape id="图片 28" o:spid="_x0000_i1044" type="#_x0000_t75" style="width:415.5pt;height:237pt;visibility:visible">
            <v:imagedata r:id="rId26" o:title=""/>
          </v:shape>
        </w:pict>
      </w:r>
    </w:p>
    <w:p w:rsidR="004D0400" w:rsidRDefault="004D0400" w:rsidP="00F15E1C">
      <w:pPr>
        <w:pStyle w:val="Heading2"/>
        <w:ind w:firstLine="422"/>
      </w:pPr>
      <w:r>
        <w:t>21.</w:t>
      </w:r>
      <w:r>
        <w:rPr>
          <w:rFonts w:hint="eastAsia"/>
        </w:rPr>
        <w:t>城市慢行交通修补图</w:t>
      </w:r>
    </w:p>
    <w:p w:rsidR="004D0400" w:rsidRPr="00F15E1C" w:rsidRDefault="004D0400" w:rsidP="00F15E1C">
      <w:pPr>
        <w:ind w:firstLine="560"/>
      </w:pPr>
      <w:r w:rsidRPr="00E578C9">
        <w:rPr>
          <w:noProof/>
        </w:rPr>
        <w:pict>
          <v:shape id="图片 29" o:spid="_x0000_i1045" type="#_x0000_t75" style="width:415.5pt;height:237pt;visibility:visible">
            <v:imagedata r:id="rId27" o:title=""/>
          </v:shape>
        </w:pict>
      </w:r>
    </w:p>
    <w:p w:rsidR="004D0400" w:rsidRDefault="004D0400" w:rsidP="00F15E1C">
      <w:pPr>
        <w:pStyle w:val="Heading2"/>
        <w:ind w:firstLine="422"/>
      </w:pPr>
      <w:r>
        <w:t>22.</w:t>
      </w:r>
      <w:r>
        <w:rPr>
          <w:rFonts w:hint="eastAsia"/>
        </w:rPr>
        <w:t>城市公共停车设施修补图</w:t>
      </w:r>
    </w:p>
    <w:p w:rsidR="004D0400" w:rsidRPr="00F15E1C" w:rsidRDefault="004D0400" w:rsidP="00F15E1C">
      <w:pPr>
        <w:ind w:firstLine="560"/>
      </w:pPr>
      <w:r w:rsidRPr="00E578C9">
        <w:rPr>
          <w:noProof/>
        </w:rPr>
        <w:pict>
          <v:shape id="图片 30" o:spid="_x0000_i1046" type="#_x0000_t75" style="width:415.5pt;height:237pt;visibility:visible">
            <v:imagedata r:id="rId28" o:title=""/>
          </v:shape>
        </w:pict>
      </w:r>
    </w:p>
    <w:p w:rsidR="004D0400" w:rsidRPr="00F15E1C" w:rsidRDefault="004D0400">
      <w:pPr>
        <w:pStyle w:val="NoSpacing"/>
      </w:pPr>
    </w:p>
    <w:sectPr w:rsidR="004D0400" w:rsidRPr="00F15E1C" w:rsidSect="006C36AD">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400" w:rsidRDefault="004D0400">
      <w:pPr>
        <w:spacing w:line="240" w:lineRule="auto"/>
        <w:ind w:firstLine="560"/>
      </w:pPr>
      <w:r>
        <w:separator/>
      </w:r>
    </w:p>
  </w:endnote>
  <w:endnote w:type="continuationSeparator" w:id="0">
    <w:p w:rsidR="004D0400" w:rsidRDefault="004D0400">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dobe 宋体 Std L">
    <w:panose1 w:val="00000000000000000000"/>
    <w:charset w:val="86"/>
    <w:family w:val="roman"/>
    <w:notTrueType/>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icrosoftYaHei">
    <w:altName w:val="等线"/>
    <w:panose1 w:val="00000000000000000000"/>
    <w:charset w:val="86"/>
    <w:family w:val="auto"/>
    <w:notTrueType/>
    <w:pitch w:val="default"/>
    <w:sig w:usb0="00000001" w:usb1="080E0000" w:usb2="00000010" w:usb3="00000000" w:csb0="00040000" w:csb1="00000000"/>
  </w:font>
  <w:font w:name="Î¢ÈíÑÅºÚ Western">
    <w:panose1 w:val="00000000000000000000"/>
    <w:charset w:val="00"/>
    <w:family w:val="swiss"/>
    <w:notTrueType/>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00" w:rsidRDefault="004D0400">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00" w:rsidRDefault="004D0400">
    <w:pPr>
      <w:pStyle w:val="Foote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00" w:rsidRDefault="004D0400">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400" w:rsidRDefault="004D0400">
      <w:pPr>
        <w:spacing w:line="240" w:lineRule="auto"/>
        <w:ind w:firstLine="560"/>
      </w:pPr>
      <w:r>
        <w:separator/>
      </w:r>
    </w:p>
  </w:footnote>
  <w:footnote w:type="continuationSeparator" w:id="0">
    <w:p w:rsidR="004D0400" w:rsidRDefault="004D0400">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00" w:rsidRDefault="004D0400">
    <w:pPr>
      <w:pStyle w:val="Heade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00" w:rsidRDefault="004D0400">
    <w:pPr>
      <w:pStyle w:val="Header"/>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00" w:rsidRDefault="004D0400">
    <w:pPr>
      <w:pStyle w:val="Heade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E0ACC"/>
    <w:multiLevelType w:val="multilevel"/>
    <w:tmpl w:val="3C1E0ACC"/>
    <w:lvl w:ilvl="0">
      <w:start w:val="1"/>
      <w:numFmt w:val="decimal"/>
      <w:lvlText w:val="（%1）"/>
      <w:lvlJc w:val="left"/>
      <w:pPr>
        <w:ind w:left="980" w:hanging="420"/>
      </w:pPr>
      <w:rPr>
        <w:rFonts w:cs="Times New Roman" w:hint="eastAsia"/>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
    <w:nsid w:val="7E5735D6"/>
    <w:multiLevelType w:val="hybridMultilevel"/>
    <w:tmpl w:val="5876190A"/>
    <w:lvl w:ilvl="0" w:tplc="112C41F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2F50"/>
    <w:rsid w:val="0006150E"/>
    <w:rsid w:val="00171A8A"/>
    <w:rsid w:val="00182B30"/>
    <w:rsid w:val="001C167E"/>
    <w:rsid w:val="001D054C"/>
    <w:rsid w:val="001D4BE1"/>
    <w:rsid w:val="001E5209"/>
    <w:rsid w:val="00254C20"/>
    <w:rsid w:val="00281331"/>
    <w:rsid w:val="00281723"/>
    <w:rsid w:val="002A2CB1"/>
    <w:rsid w:val="0032310F"/>
    <w:rsid w:val="0033066D"/>
    <w:rsid w:val="00331D51"/>
    <w:rsid w:val="003359C6"/>
    <w:rsid w:val="00344F85"/>
    <w:rsid w:val="00375354"/>
    <w:rsid w:val="00382F50"/>
    <w:rsid w:val="00385A02"/>
    <w:rsid w:val="00432D76"/>
    <w:rsid w:val="00471625"/>
    <w:rsid w:val="00482346"/>
    <w:rsid w:val="004A40A6"/>
    <w:rsid w:val="004B012C"/>
    <w:rsid w:val="004C1075"/>
    <w:rsid w:val="004D0400"/>
    <w:rsid w:val="004D35AE"/>
    <w:rsid w:val="005117EE"/>
    <w:rsid w:val="00561E09"/>
    <w:rsid w:val="00567DAE"/>
    <w:rsid w:val="005A5359"/>
    <w:rsid w:val="005D6D5C"/>
    <w:rsid w:val="006035E9"/>
    <w:rsid w:val="0060610B"/>
    <w:rsid w:val="00615966"/>
    <w:rsid w:val="00687C9E"/>
    <w:rsid w:val="006B09EC"/>
    <w:rsid w:val="006B2998"/>
    <w:rsid w:val="006B72FF"/>
    <w:rsid w:val="006C36AD"/>
    <w:rsid w:val="006C51AE"/>
    <w:rsid w:val="006E1E4E"/>
    <w:rsid w:val="00722884"/>
    <w:rsid w:val="00787478"/>
    <w:rsid w:val="007A20F8"/>
    <w:rsid w:val="007B0617"/>
    <w:rsid w:val="007F3B33"/>
    <w:rsid w:val="008144FB"/>
    <w:rsid w:val="00820FFB"/>
    <w:rsid w:val="0083491F"/>
    <w:rsid w:val="00853094"/>
    <w:rsid w:val="00866C96"/>
    <w:rsid w:val="008D1A5C"/>
    <w:rsid w:val="008D4012"/>
    <w:rsid w:val="008F5D20"/>
    <w:rsid w:val="00911131"/>
    <w:rsid w:val="00922055"/>
    <w:rsid w:val="00927B56"/>
    <w:rsid w:val="00952A7A"/>
    <w:rsid w:val="00985ED6"/>
    <w:rsid w:val="00995078"/>
    <w:rsid w:val="009D2B74"/>
    <w:rsid w:val="009F6B46"/>
    <w:rsid w:val="00A01AC0"/>
    <w:rsid w:val="00AB55FE"/>
    <w:rsid w:val="00AD305C"/>
    <w:rsid w:val="00AF63AE"/>
    <w:rsid w:val="00B100B4"/>
    <w:rsid w:val="00B15A01"/>
    <w:rsid w:val="00B207DB"/>
    <w:rsid w:val="00B355AF"/>
    <w:rsid w:val="00BA2DA9"/>
    <w:rsid w:val="00BD7FED"/>
    <w:rsid w:val="00C03706"/>
    <w:rsid w:val="00C21BBD"/>
    <w:rsid w:val="00C55707"/>
    <w:rsid w:val="00C80603"/>
    <w:rsid w:val="00CB28EE"/>
    <w:rsid w:val="00CB7C09"/>
    <w:rsid w:val="00D330CE"/>
    <w:rsid w:val="00D85041"/>
    <w:rsid w:val="00DD2302"/>
    <w:rsid w:val="00DF729E"/>
    <w:rsid w:val="00E5768C"/>
    <w:rsid w:val="00E578C9"/>
    <w:rsid w:val="00E86152"/>
    <w:rsid w:val="00E97333"/>
    <w:rsid w:val="00EA0BA5"/>
    <w:rsid w:val="00EE6EE1"/>
    <w:rsid w:val="00F04C02"/>
    <w:rsid w:val="00F15E1C"/>
    <w:rsid w:val="00F20856"/>
    <w:rsid w:val="00F508D0"/>
    <w:rsid w:val="00F7636B"/>
    <w:rsid w:val="00FB3412"/>
    <w:rsid w:val="00FE2A2A"/>
    <w:rsid w:val="00FF1819"/>
    <w:rsid w:val="1D542FC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locked="1" w:semiHidden="0" w:uiPriority="0"/>
    <w:lsdException w:name="Table Web 1" w:unhideWhenUsed="1"/>
    <w:lsdException w:name="Table Web 2" w:unhideWhenUsed="1"/>
    <w:lsdException w:name="Table Web 3" w:locked="1" w:semiHidden="0" w:uiPriority="0"/>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C36AD"/>
    <w:pPr>
      <w:widowControl w:val="0"/>
      <w:spacing w:line="360" w:lineRule="auto"/>
      <w:ind w:firstLineChars="200" w:firstLine="200"/>
      <w:jc w:val="both"/>
    </w:pPr>
    <w:rPr>
      <w:sz w:val="28"/>
    </w:rPr>
  </w:style>
  <w:style w:type="paragraph" w:styleId="Heading1">
    <w:name w:val="heading 1"/>
    <w:basedOn w:val="Normal"/>
    <w:next w:val="Normal"/>
    <w:link w:val="Heading1Char"/>
    <w:uiPriority w:val="99"/>
    <w:qFormat/>
    <w:rsid w:val="006C36AD"/>
    <w:pPr>
      <w:keepNext/>
      <w:keepLines/>
      <w:spacing w:before="240" w:after="120"/>
      <w:ind w:firstLineChars="0" w:firstLine="0"/>
      <w:outlineLvl w:val="0"/>
    </w:pPr>
    <w:rPr>
      <w:rFonts w:eastAsia="黑体"/>
      <w:b/>
      <w:bCs/>
      <w:kern w:val="44"/>
      <w:sz w:val="30"/>
      <w:szCs w:val="44"/>
    </w:rPr>
  </w:style>
  <w:style w:type="paragraph" w:styleId="Heading2">
    <w:name w:val="heading 2"/>
    <w:basedOn w:val="Normal"/>
    <w:next w:val="Normal"/>
    <w:link w:val="Heading2Char"/>
    <w:uiPriority w:val="99"/>
    <w:qFormat/>
    <w:rsid w:val="006C36AD"/>
    <w:pPr>
      <w:keepNext/>
      <w:keepLines/>
      <w:spacing w:line="415" w:lineRule="auto"/>
      <w:ind w:firstLineChars="150" w:firstLine="150"/>
      <w:outlineLvl w:val="1"/>
    </w:pPr>
    <w:rPr>
      <w:b/>
      <w:bCs/>
      <w:szCs w:val="32"/>
    </w:rPr>
  </w:style>
  <w:style w:type="paragraph" w:styleId="Heading3">
    <w:name w:val="heading 3"/>
    <w:basedOn w:val="Normal"/>
    <w:next w:val="Normal"/>
    <w:link w:val="Heading3Char"/>
    <w:uiPriority w:val="99"/>
    <w:qFormat/>
    <w:rsid w:val="006C36AD"/>
    <w:pPr>
      <w:keepNext/>
      <w:keepLines/>
      <w:spacing w:before="60" w:after="60"/>
      <w:ind w:firstLineChars="0" w:firstLine="0"/>
      <w:jc w:val="center"/>
      <w:outlineLvl w:val="2"/>
    </w:pPr>
    <w:rPr>
      <w:b/>
      <w:bCs/>
      <w:sz w:val="24"/>
      <w:szCs w:val="32"/>
    </w:rPr>
  </w:style>
  <w:style w:type="paragraph" w:styleId="Heading5">
    <w:name w:val="heading 5"/>
    <w:basedOn w:val="Normal"/>
    <w:next w:val="Normal"/>
    <w:link w:val="Heading5Char"/>
    <w:uiPriority w:val="99"/>
    <w:qFormat/>
    <w:rsid w:val="006C36AD"/>
    <w:pPr>
      <w:keepNext/>
      <w:keepLines/>
      <w:spacing w:before="280" w:after="290" w:line="376" w:lineRule="auto"/>
      <w:outlineLvl w:val="4"/>
    </w:pPr>
    <w:rPr>
      <w:b/>
      <w:bCs/>
      <w:szCs w:val="28"/>
    </w:rPr>
  </w:style>
  <w:style w:type="paragraph" w:styleId="Heading6">
    <w:name w:val="heading 6"/>
    <w:basedOn w:val="Normal"/>
    <w:next w:val="Normal"/>
    <w:link w:val="Heading6Char"/>
    <w:uiPriority w:val="99"/>
    <w:qFormat/>
    <w:rsid w:val="006C36AD"/>
    <w:pPr>
      <w:keepNext/>
      <w:keepLines/>
      <w:spacing w:before="240" w:after="64" w:line="320" w:lineRule="auto"/>
      <w:outlineLvl w:val="5"/>
    </w:pPr>
    <w:rPr>
      <w:rFonts w:eastAsia="黑体"/>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36AD"/>
    <w:rPr>
      <w:rFonts w:eastAsia="黑体" w:cs="Times New Roman"/>
      <w:b/>
      <w:bCs/>
      <w:kern w:val="44"/>
      <w:sz w:val="44"/>
      <w:szCs w:val="44"/>
    </w:rPr>
  </w:style>
  <w:style w:type="character" w:customStyle="1" w:styleId="Heading2Char">
    <w:name w:val="Heading 2 Char"/>
    <w:basedOn w:val="DefaultParagraphFont"/>
    <w:link w:val="Heading2"/>
    <w:uiPriority w:val="99"/>
    <w:locked/>
    <w:rsid w:val="006C36AD"/>
    <w:rPr>
      <w:rFonts w:ascii="Times New Roman" w:eastAsia="宋体" w:hAnsi="Times New Roman" w:cs="Times New Roman"/>
      <w:b/>
      <w:bCs/>
      <w:sz w:val="32"/>
      <w:szCs w:val="32"/>
    </w:rPr>
  </w:style>
  <w:style w:type="character" w:customStyle="1" w:styleId="Heading3Char">
    <w:name w:val="Heading 3 Char"/>
    <w:basedOn w:val="DefaultParagraphFont"/>
    <w:link w:val="Heading3"/>
    <w:uiPriority w:val="99"/>
    <w:locked/>
    <w:rsid w:val="006C36AD"/>
    <w:rPr>
      <w:rFonts w:cs="Times New Roman"/>
      <w:b/>
      <w:bCs/>
      <w:sz w:val="32"/>
      <w:szCs w:val="32"/>
    </w:rPr>
  </w:style>
  <w:style w:type="character" w:customStyle="1" w:styleId="Heading5Char">
    <w:name w:val="Heading 5 Char"/>
    <w:basedOn w:val="DefaultParagraphFont"/>
    <w:link w:val="Heading5"/>
    <w:uiPriority w:val="99"/>
    <w:semiHidden/>
    <w:locked/>
    <w:rsid w:val="006C36AD"/>
    <w:rPr>
      <w:rFonts w:cs="Times New Roman"/>
      <w:b/>
      <w:bCs/>
      <w:sz w:val="28"/>
      <w:szCs w:val="28"/>
    </w:rPr>
  </w:style>
  <w:style w:type="character" w:customStyle="1" w:styleId="Heading6Char">
    <w:name w:val="Heading 6 Char"/>
    <w:basedOn w:val="DefaultParagraphFont"/>
    <w:link w:val="Heading6"/>
    <w:uiPriority w:val="99"/>
    <w:semiHidden/>
    <w:locked/>
    <w:rsid w:val="006C36AD"/>
    <w:rPr>
      <w:rFonts w:ascii="Times New Roman" w:eastAsia="黑体" w:hAnsi="Times New Roman" w:cs="Times New Roman"/>
      <w:b/>
      <w:bCs/>
      <w:sz w:val="24"/>
      <w:szCs w:val="24"/>
    </w:rPr>
  </w:style>
  <w:style w:type="paragraph" w:styleId="Footer">
    <w:name w:val="footer"/>
    <w:basedOn w:val="Normal"/>
    <w:link w:val="FooterChar"/>
    <w:uiPriority w:val="99"/>
    <w:rsid w:val="006C36AD"/>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locked/>
    <w:rsid w:val="006C36AD"/>
    <w:rPr>
      <w:rFonts w:cs="Times New Roman"/>
      <w:sz w:val="18"/>
      <w:szCs w:val="18"/>
    </w:rPr>
  </w:style>
  <w:style w:type="paragraph" w:styleId="Header">
    <w:name w:val="header"/>
    <w:basedOn w:val="Normal"/>
    <w:link w:val="HeaderChar"/>
    <w:uiPriority w:val="99"/>
    <w:rsid w:val="006C36A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locked/>
    <w:rsid w:val="006C36AD"/>
    <w:rPr>
      <w:rFonts w:cs="Times New Roman"/>
      <w:sz w:val="18"/>
      <w:szCs w:val="18"/>
    </w:rPr>
  </w:style>
  <w:style w:type="table" w:styleId="TableGrid">
    <w:name w:val="Table Grid"/>
    <w:basedOn w:val="TableNormal"/>
    <w:uiPriority w:val="99"/>
    <w:rsid w:val="006C36A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6C36AD"/>
    <w:pPr>
      <w:widowControl w:val="0"/>
      <w:jc w:val="center"/>
    </w:pPr>
    <w:rPr>
      <w:sz w:val="24"/>
    </w:rPr>
  </w:style>
  <w:style w:type="paragraph" w:styleId="ListParagraph">
    <w:name w:val="List Paragraph"/>
    <w:basedOn w:val="Normal"/>
    <w:uiPriority w:val="99"/>
    <w:qFormat/>
    <w:rsid w:val="006C36AD"/>
    <w:pPr>
      <w:ind w:firstLine="420"/>
    </w:pPr>
    <w:rPr>
      <w:sz w:val="24"/>
    </w:rPr>
  </w:style>
  <w:style w:type="paragraph" w:customStyle="1" w:styleId="a">
    <w:name w:val="[基本段落]"/>
    <w:basedOn w:val="Normal"/>
    <w:uiPriority w:val="99"/>
    <w:rsid w:val="007A20F8"/>
    <w:pPr>
      <w:widowControl/>
      <w:autoSpaceDE w:val="0"/>
      <w:autoSpaceDN w:val="0"/>
      <w:adjustRightInd w:val="0"/>
      <w:spacing w:after="160" w:line="288" w:lineRule="auto"/>
      <w:ind w:firstLineChars="0" w:firstLine="0"/>
      <w:textAlignment w:val="center"/>
    </w:pPr>
    <w:rPr>
      <w:rFonts w:ascii="Adobe 宋体 Std L" w:eastAsia="Adobe 宋体 Std L" w:cs="Adobe 宋体 Std L"/>
      <w:color w:val="000000"/>
      <w:kern w:val="0"/>
      <w:sz w:val="24"/>
      <w:szCs w:val="24"/>
      <w:lang w:val="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274</TotalTime>
  <Pages>35</Pages>
  <Words>1975</Words>
  <Characters>11264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微软用户</cp:lastModifiedBy>
  <cp:revision>41</cp:revision>
  <dcterms:created xsi:type="dcterms:W3CDTF">2018-09-25T09:07:00Z</dcterms:created>
  <dcterms:modified xsi:type="dcterms:W3CDTF">2018-10-22T07:44:00Z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