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b w:val="0"/>
          <w:bCs/>
          <w:snapToGrid/>
          <w:color w:val="BEBEBE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  <w:r>
        <w:rPr>
          <w:rFonts w:hint="eastAsia"/>
          <w:b w:val="0"/>
          <w:bCs/>
          <w:snapToGrid/>
          <w:color w:val="BEBEBE"/>
          <w:sz w:val="32"/>
          <w:szCs w:val="32"/>
          <w:lang w:eastAsia="zh-CN"/>
        </w:rPr>
        <w:t>（</w:t>
      </w:r>
      <w:r>
        <w:rPr>
          <w:rFonts w:hint="eastAsia"/>
          <w:b w:val="0"/>
          <w:bCs/>
          <w:snapToGrid/>
          <w:color w:val="BEBEBE"/>
          <w:sz w:val="32"/>
          <w:szCs w:val="32"/>
          <w:lang w:val="en-US" w:eastAsia="zh-CN"/>
        </w:rPr>
        <w:t>各镇街道、市政府各组成部门、市直各单位负责报送</w:t>
      </w:r>
      <w:r>
        <w:rPr>
          <w:rFonts w:hint="eastAsia"/>
          <w:b w:val="0"/>
          <w:bCs/>
          <w:snapToGrid/>
          <w:color w:val="BEBEBE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BEBEBE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单位事项统计表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15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156" w:type="dxa"/>
            <w:vAlign w:val="top"/>
          </w:tcPr>
          <w:p>
            <w:pPr>
              <w:pStyle w:val="2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事项类型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事项数量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156" w:type="dxa"/>
            <w:vMerge w:val="restart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vMerge w:val="continue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156" w:type="dxa"/>
            <w:vMerge w:val="restart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行政给付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vMerge w:val="continue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156" w:type="dxa"/>
            <w:vMerge w:val="restart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vMerge w:val="continue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156" w:type="dxa"/>
            <w:vMerge w:val="restart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vMerge w:val="continue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156" w:type="dxa"/>
            <w:vMerge w:val="restart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vMerge w:val="continue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156" w:type="dxa"/>
            <w:vMerge w:val="restart"/>
            <w:vAlign w:val="top"/>
          </w:tcPr>
          <w:p>
            <w:pPr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其他行政权力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156" w:type="dxa"/>
            <w:vMerge w:val="restart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公共服务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vMerge w:val="continue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156" w:type="dxa"/>
            <w:vMerge w:val="restart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vMerge w:val="continue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156" w:type="dxa"/>
            <w:vMerge w:val="restart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A5DAF"/>
    <w:rsid w:val="4C4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2021-06-21T07:12:00Z</dcterms:created>
  <dc:creator>伊凡</dc:creator>
  <cp:lastModifiedBy>伊凡</cp:lastModifiedBy>
  <dcterms:modified xsi:type="dcterms:W3CDTF">2021-06-21T07:13:06Z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555C6ED02799438A9E99245D3588A8EC</vt:lpwstr>
  </property>
</Properties>
</file>